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AC" w:rsidRDefault="00616C40" w:rsidP="00616C40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D42719" w:rsidRPr="00D42719" w:rsidRDefault="00D42719" w:rsidP="00D4271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719">
        <w:rPr>
          <w:rFonts w:ascii="Times New Roman" w:hAnsi="Times New Roman" w:cs="Times New Roman"/>
          <w:b/>
          <w:i/>
          <w:sz w:val="28"/>
          <w:szCs w:val="28"/>
        </w:rPr>
        <w:t>Тема: Литература 20-ых гг. Общая характеристика литературного процесса. Литературные объединения.</w:t>
      </w:r>
    </w:p>
    <w:p w:rsidR="00D42719" w:rsidRDefault="00D42719" w:rsidP="00D42719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Словарь: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Литературный процесс –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литературная жизнь определенной страны и эпохи, включающая эволюцию жанров, тематики и сбережение и различное использование классического наследия, переосмысление вечных тем, возникновение или угасание тех или иных общностей, систем, взаимосвязей литератур. Основные понятия, характеризующие литературный процесс, – художественные системы, литературные течения, направления, творческие методы.</w:t>
      </w:r>
    </w:p>
    <w:p w:rsidR="00D42719" w:rsidRPr="00D42719" w:rsidRDefault="00D42719" w:rsidP="00D42719">
      <w:pPr>
        <w:spacing w:before="146" w:after="0" w:line="240" w:lineRule="auto"/>
        <w:ind w:left="-85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42719" w:rsidRPr="00616C40" w:rsidRDefault="00D42719" w:rsidP="00872CA2">
      <w:pPr>
        <w:pStyle w:val="af"/>
        <w:numPr>
          <w:ilvl w:val="0"/>
          <w:numId w:val="22"/>
        </w:numPr>
        <w:spacing w:before="14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CA2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момент. Тема и цели урока.</w:t>
      </w:r>
    </w:p>
    <w:p w:rsidR="00872CA2" w:rsidRDefault="00872CA2" w:rsidP="00872CA2">
      <w:pPr>
        <w:pStyle w:val="c0"/>
        <w:shd w:val="clear" w:color="auto" w:fill="FFFFFF"/>
        <w:spacing w:before="0" w:beforeAutospacing="0" w:after="0" w:afterAutospacing="0" w:line="410" w:lineRule="atLeast"/>
        <w:ind w:left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Серебряный век… Само это словосочетание ассоциируется в нашем сознании с чем-то возвышенным и прекрасным. Поэзия этого периода по своей сути является как бы мелодией слов, своеобразным звукопорядком.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ind w:lef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Среди миров, в мерцании светил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ind w:lef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Одной Звезды я повторяю имя…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ind w:lef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Не потому, чтоб я Ее любил,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ind w:lef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А потому, что я томлюсь с другими.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И если мне в сомненье тяжело,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Я у Нее одной ищу ответа,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Не потому, что от Нее светло,</w:t>
      </w:r>
    </w:p>
    <w:p w:rsidR="00872CA2" w:rsidRDefault="00872CA2" w:rsidP="00872CA2">
      <w:pPr>
        <w:pStyle w:val="c37"/>
        <w:shd w:val="clear" w:color="auto" w:fill="FFFFFF"/>
        <w:spacing w:before="0" w:beforeAutospacing="0" w:after="0" w:afterAutospacing="0" w:line="4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А потому, что с Ней не надо света.</w:t>
      </w:r>
    </w:p>
    <w:p w:rsidR="00872CA2" w:rsidRDefault="00872CA2" w:rsidP="00872CA2">
      <w:pPr>
        <w:pStyle w:val="c0"/>
        <w:shd w:val="clear" w:color="auto" w:fill="FFFFFF"/>
        <w:spacing w:before="0" w:beforeAutospacing="0" w:after="0" w:afterAutospacing="0" w:line="4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Иннокентий Анненский… Обратите внимание, насколько глубоко, образно, философично!</w:t>
      </w:r>
    </w:p>
    <w:p w:rsidR="00872CA2" w:rsidRDefault="00872CA2" w:rsidP="00872CA2">
      <w:pPr>
        <w:pStyle w:val="c0"/>
        <w:shd w:val="clear" w:color="auto" w:fill="FFFFFF"/>
        <w:spacing w:before="0" w:beforeAutospacing="0" w:after="0" w:afterAutospacing="0" w:line="41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Однако Серебряный век, в отличие от пушкинской эпохи, названной в русской литературе «золотым веком», не может быть назван чьим-то одним – пусть даже великим – именем; его поэтику решительно невозможно свести к творчеству одного, двух или даже нескольких выдающихся мастеров слова. В том-то и особенность данного периода, что в нем жили и творили поэты, представляющие многие литературные течения, исповедующие разные поэтические принципы.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Долгие годы образ Октября 1917 года, определявший характер освещения литературного процесса в 20-е годы, был весьма одноплановым, упрощенным. Он был монументально героическим, односторонне политизированным. Сейчас читатели знают, что помимо «революции – праздника трудящихся и угнетенных» существовал и иной образ: «окаянные дни», «глухие годы», «роковое бремя».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Не надо думать также, что те, которые были по существу частью происходящей действительности и верили друг другу, не спорили между собой. Их спор – это знак времени, это знак творческих возможностей, тех поднятых революцией сил, которые хотели себя осуществить, утвердить свои взгляды. Свое понимание строящейся советской культуры».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Эти воспоминания – ключ к пониманию литературной ситуации 20-х годов.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Мучительный вопрос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: «Принимать или не принимать революцию?» – стоял для многих людей того времени. Каждый отвечал на него по-своему. Но боль за судьбу России слышится в произведениях многих авторов.</w:t>
      </w:r>
    </w:p>
    <w:p w:rsidR="00D42719" w:rsidRPr="00D42719" w:rsidRDefault="00D42719" w:rsidP="00D42719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Рыдай, огневая стихия,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 столбах громового огня!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 –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Безумствуй, сжигая меня!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 твои роковые разлуки,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 глухие твои глубины, –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Струят крылорукие духи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Свои светозарные сны.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Не плачьте: склоните колени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Туда, в ураганы огней,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 грома серафических пений,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 потоки космических дней!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Сухие пустыни позора,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Моря неизливные слез –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Лучом безглагольного взора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Согреет сошедший Христос.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Пусть в небе – и кольца Сатурна,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И млечных путей серебро, –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Кипи фосфорически бурно,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Земли огневое ядро!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И ты, огневая стихия,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Безумствуй, сжигая меня,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 –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Мессия грядущего дня.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 xml:space="preserve">Это стихотворение Андрея Белого было написано в 1917 году. Оно как нельзя лучше характеризует ту обстановку, которая царила в стране, в творчестве. </w:t>
      </w:r>
    </w:p>
    <w:p w:rsidR="00893017" w:rsidRDefault="00893017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017">
        <w:rPr>
          <w:rFonts w:ascii="Times New Roman" w:eastAsia="Times New Roman" w:hAnsi="Times New Roman" w:cs="Times New Roman"/>
          <w:b/>
          <w:bCs/>
          <w:sz w:val="28"/>
          <w:szCs w:val="28"/>
        </w:rPr>
        <w:t>2. Поэзия 20-х годов.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взгляд на поэзию 20-х годов об Октябре, на фигуры поэтов, увидевших ХХ век совершенно иначе, чем до революции предполагает новый подход к осмыслению многих произведений. Силы притяжения к революции и 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потрясенности ее суровостью, глубина боли за человека и одновременно восхищения всеми, кто и в революции остался человеком, вера в Россию и опасения за её путь создавали поразительный состав красок, приемов на всех уровнях многих произведений. Новая проблематика заставляла обновлять и поэтику. Проанализировав стихотворения 20-х годов ХХ века, мы пришли к выводам.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4205" cy="4548851"/>
            <wp:effectExtent l="19050" t="0" r="0" b="0"/>
            <wp:docPr id="1" name="Рисунок 1" descr="http://festival.1september.ru/articles/53257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571/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45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Пролетарская поэзия.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i/>
          <w:iCs/>
          <w:sz w:val="28"/>
          <w:szCs w:val="28"/>
        </w:rPr>
        <w:t>Выразительное чтение стихотворения.</w:t>
      </w:r>
    </w:p>
    <w:p w:rsidR="00D42719" w:rsidRPr="00D42719" w:rsidRDefault="00D42719" w:rsidP="00206F01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Мы, несметные. грозные Легионы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Труда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Мы победили пространства морей,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океанов и суши,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Светом искусственных солнц мы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зажгли города,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Пожаром восстаний горят наши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гордые души.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Мы во власти мятежного, страстного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хмеля,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Пусть кричат нам: «Вы палачи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красоты..»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Во имя нашего Завтра – сожжем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Рафаэля,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</w:r>
      <w:r w:rsidRPr="00D42719">
        <w:rPr>
          <w:rFonts w:ascii="Times New Roman" w:eastAsia="Times New Roman" w:hAnsi="Times New Roman" w:cs="Times New Roman"/>
          <w:sz w:val="28"/>
          <w:szCs w:val="28"/>
        </w:rPr>
        <w:lastRenderedPageBreak/>
        <w:t>Разрушим музеи, растопчем искусства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цветы.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В.Кириллов «Мы».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Эти строки характерны для пролетарской поэзии. Культурное наследие прошлого решительно отбрасывалось, буржуазное «я» заменялось пролетарским «мы». Автор искренне пытался опоэтизировать политическую речь – язык газет и плакатов.</w:t>
      </w:r>
    </w:p>
    <w:p w:rsid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Н.Тихонов</w:t>
      </w:r>
      <w:r w:rsidR="00206F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Возродил жанр баллады.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«Я бросил юность в век железный», сказал о себе Николай Тихонов (1896-1979) восемнадцатилетним он оказался в окопах Первой мировой войны. Демобилизовавшись, отправился на фронт вновь – уже в рядах Красной армии. «Защищал Петроград от Юденича. Сто часов дежурил без смены, на сто четвертом свалился… сидел в Чека и с комиссарами разными ругался и буду ругаться. Но знаю одно: та Россия, единственная, которая есть, - она здесь». Тихонову принесли известность стихи. Составившие две его первые книги – «Орда»(1921) и «Брага» (1922). Именно эти ранние стихотворения – четкие, чеканные, динамичные. В них слышались отголоски библейских легенд. Книжных образов и народных песен; но главным был опыт человека, молодость которого прошла «На дорогах под звездами»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Жизнь учила веслом и винтовкой,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Крепким ветром. По плечам моим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Узловатой хлестала веревкой,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Чтобы стал я спокойным и ловким.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Как железные гвозди, простым.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br/>
        <w:t>«Посмотри на ненужные доски…» 1917-1920</w:t>
      </w: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Сложные общественные условия.</w:t>
      </w:r>
    </w:p>
    <w:p w:rsidR="00CF62AC" w:rsidRPr="003E68A3" w:rsidRDefault="00CF62AC" w:rsidP="003E68A3">
      <w:pPr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Октябрьская революция.</w:t>
      </w:r>
    </w:p>
    <w:p w:rsidR="00CF62AC" w:rsidRPr="003E68A3" w:rsidRDefault="00CF62AC" w:rsidP="003E68A3">
      <w:pPr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Гражданская война.</w:t>
      </w:r>
    </w:p>
    <w:p w:rsidR="00CF62AC" w:rsidRPr="003E68A3" w:rsidRDefault="00CF62AC" w:rsidP="003E68A3">
      <w:pPr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Первая  мировая война</w:t>
      </w:r>
    </w:p>
    <w:p w:rsidR="00CF62AC" w:rsidRPr="003E68A3" w:rsidRDefault="00CF62AC" w:rsidP="003E68A3">
      <w:pPr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НЭП.</w:t>
      </w:r>
    </w:p>
    <w:p w:rsidR="00CF62AC" w:rsidRPr="003E68A3" w:rsidRDefault="00CF62AC" w:rsidP="003E68A3">
      <w:pPr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Политика военного коммунизма.</w:t>
      </w:r>
    </w:p>
    <w:p w:rsidR="003E68A3" w:rsidRP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Первой мировой войне: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ВОЙНА МНЕ ВСЮ ДУШУ ИЗЪЕЛА.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ЗА ЧЕЙ-ТО ЧУЖОЙ ИНТЕРЕС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СТРЕЛЯЛ Я В МНЕ БЛИЗКОЕ ТЕЛО…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РЕШИЛ ЛИШЬ В СТИХАХ ВОЕВАТЬ.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Я БРОСИЛ МОЮ ВИНТОВКУ…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ДРУГУЮ ЯВИЛ Я ОТВАГУ-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БЫЛ ПЕРВЫЙ В  СТРАНЕ ДЕЗЕРТИР.</w:t>
      </w:r>
    </w:p>
    <w:p w:rsidR="003E68A3" w:rsidRDefault="003E68A3" w:rsidP="003E68A3">
      <w:pPr>
        <w:spacing w:after="0" w:line="240" w:lineRule="auto"/>
        <w:ind w:left="-851" w:firstLine="56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С.А. ЕСЕНИН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«АННА СНЕГИНА». </w:t>
      </w:r>
    </w:p>
    <w:p w:rsid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Октябрьской революции: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 ТУ НОЧЬ ДО РАССВЕТА МЕЛЬКАЛА ИГОЛКА: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СШИВАЛИ МЫ ПОЛОСЫ КРАСНОГО ШЁЛКА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ПОЛОТНИЩЕМ ДЛИННЫМ, ПРЯМЫМ…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СШИЛИ КРОВАВОЕ ЗНАМЯ СВОБОДЫ, 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МЫ БУДЕМ ХРАНИТЬ ЕГО ДОЛГИЕ ГОДЫ,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НО МЫ НЕ РАССТАНЕМСЯ С НИМ!</w:t>
      </w:r>
    </w:p>
    <w:p w:rsidR="003E68A3" w:rsidRPr="003E68A3" w:rsidRDefault="003E68A3" w:rsidP="003E68A3">
      <w:pPr>
        <w:spacing w:after="0" w:line="240" w:lineRule="auto"/>
        <w:ind w:left="-851" w:firstLine="56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НАДЕЖДА ТЕФФИ, «ПЧЁЛКИ» 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Гражданской войне: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ВСЕ ОБЩЕСТВО НА КРАСНЫХ–БЕЛЫХ ПОДЕЛИВ,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 НАДЕЖДЕ ОТСТОЯТЬ СВОЮ РОССИЮ –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ВСЕ НАХОДИЛИ СИЛ ПРИЛИВ.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СЫН НА ОТЦА ПОШЕЛ, ЗАБЫВ СВОИ ИСТОКИ,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СТЕРЖЕНЬ ПОТЕРЯЛИ – ТАКОВЫ ЕЁ ИТОГИ. </w:t>
      </w: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Политика военного коммунизма: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 ПОПЫТКАХ ЧАСТНУЮ ТОРГОВЛЮ ЗАПРЕТИТЬ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ПРО ПРОДРАЗВЕРСТКУ ВЛАСТЬ НОВАЯ ЗАГОВОРИЛА.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В РАСПРЕДЕЛЕНИИ, ОПЛАТЕ УРАВНИЛОВКУ ВМЕНИТЬ,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ВОЙНУ ЗАКОНЧИТЬ ПОСКОРЕЙ СПЕШИЛА. </w:t>
      </w: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A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литературы 20-х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литературы раскол общества, завершившийся революцией и гражданской войной, выразился в том, что после 1917 года литературный процесс развивался по </w:t>
      </w:r>
      <w:r w:rsidRPr="003E68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трем противоположным и часто почти непересекающимся направлениям.</w:t>
      </w:r>
    </w:p>
    <w:p w:rsidR="003E68A3" w:rsidRDefault="003E68A3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/>
          <w:bCs/>
          <w:sz w:val="28"/>
          <w:szCs w:val="28"/>
        </w:rPr>
        <w:t>мигрантская литература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20-х годов Россия познала эмиграцию миллионов русских людей, не желавших подчиниться большевистской диктатуре. 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И. Бунин, А. Куприн, В. Набоков, И. Шмелев, М. Цветаева.</w:t>
      </w:r>
    </w:p>
    <w:p w:rsidR="003E68A3" w:rsidRPr="003E68A3" w:rsidRDefault="003E68A3" w:rsidP="003E68A3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8A3">
        <w:rPr>
          <w:rFonts w:ascii="Times New Roman" w:eastAsia="Times New Roman" w:hAnsi="Times New Roman" w:cs="Times New Roman"/>
          <w:bCs/>
          <w:sz w:val="28"/>
          <w:szCs w:val="28"/>
        </w:rPr>
        <w:t>Оказавшись на чужбине, они не только не поддались ассимиляции, не забыли язык и культуру, но создали — в изгнании, в чужой языковой и культурной среде — литературу диаспоры, русского рассеяния.</w:t>
      </w:r>
    </w:p>
    <w:p w:rsidR="003E68A3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Советская литература:</w:t>
      </w:r>
    </w:p>
    <w:p w:rsidR="009979FD" w:rsidRPr="009979FD" w:rsidRDefault="009979FD" w:rsidP="009979FD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Создавалась в нашей стране, публиковалась и находила путь к читателю. </w:t>
      </w:r>
    </w:p>
    <w:p w:rsidR="009979FD" w:rsidRPr="009979FD" w:rsidRDefault="009979FD" w:rsidP="009979FD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ветвь отечественной литературы испытывала на себе самое мощное давление политического пресса. </w:t>
      </w:r>
    </w:p>
    <w:p w:rsidR="009979FD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Литературные направления:</w:t>
      </w:r>
    </w:p>
    <w:p w:rsidR="009979FD" w:rsidRPr="009979FD" w:rsidRDefault="009979FD" w:rsidP="009979FD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Реализм. </w:t>
      </w:r>
    </w:p>
    <w:p w:rsidR="00CF62AC" w:rsidRPr="009979FD" w:rsidRDefault="00CF62AC" w:rsidP="009979FD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Реализм пытался адаптироваться к мироощущению человека XX  столетия, к новым философским, эстетическим реалиям. </w:t>
      </w:r>
      <w:r w:rsidRPr="009979F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Обновленный реализм.</w:t>
      </w:r>
    </w:p>
    <w:p w:rsidR="00CF62AC" w:rsidRPr="009979FD" w:rsidRDefault="00CF62AC" w:rsidP="009979FD">
      <w:pPr>
        <w:numPr>
          <w:ilvl w:val="0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Социалистический реализм</w:t>
      </w: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новая эстетика, в основе которой лежит утверждение нормативных характеров в нормативных обстоятельствах. </w:t>
      </w:r>
    </w:p>
    <w:p w:rsidR="009979FD" w:rsidRDefault="009979FD" w:rsidP="009979FD">
      <w:pPr>
        <w:spacing w:before="146"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979FD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 20-х годов.</w:t>
      </w:r>
      <w:r w:rsidRPr="00D4271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 </w:t>
      </w:r>
    </w:p>
    <w:p w:rsidR="009979FD" w:rsidRPr="00D42719" w:rsidRDefault="009979FD" w:rsidP="009979FD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Начало 20-х годов в литературе было ознаменовано повышенным вниманием к прозе. Она пользовалась преимуществом на страницах первого советского журнала «Красная новь», издававшегося с лета 1921 года. Исторические события, совершавшиеся вокруг, затрагивали всех и каждого и требовали не только выражения эмоций, сколько их осмысления. Советская проза 20-х годов была не однородна ни в момент своего появления, ни позже, в процессе читательского восприятия.</w:t>
      </w:r>
    </w:p>
    <w:p w:rsidR="009979FD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979F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166870" cy="3750310"/>
            <wp:effectExtent l="19050" t="0" r="5080" b="0"/>
            <wp:docPr id="3" name="Рисунок 2" descr="http://festival.1september.ru/articles/53257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571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FD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9FD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Литературные группировки.</w:t>
      </w:r>
    </w:p>
    <w:p w:rsidR="009979FD" w:rsidRPr="009979FD" w:rsidRDefault="009979FD" w:rsidP="00D42719">
      <w:pPr>
        <w:spacing w:after="0" w:line="240" w:lineRule="auto"/>
        <w:ind w:left="-851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РАПП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ЛЕФ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Имажинисты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«Перевал»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ОБЕРИУ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Конструктивисты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«Серапионовы братья» </w:t>
      </w:r>
    </w:p>
    <w:p w:rsidR="00CF62AC" w:rsidRPr="009979FD" w:rsidRDefault="00CF62AC" w:rsidP="009979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>ОПОЯЗ</w:t>
      </w:r>
    </w:p>
    <w:p w:rsidR="009979FD" w:rsidRDefault="009979FD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9979FD" w:rsidRDefault="009979FD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/>
          <w:bCs/>
          <w:sz w:val="28"/>
          <w:szCs w:val="28"/>
        </w:rPr>
        <w:t>РАПП - российская ассоциация пролетарских писателей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F62AC" w:rsidRPr="009979FD" w:rsidRDefault="00CF62AC" w:rsidP="009979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1925-1932 гг. </w:t>
      </w:r>
    </w:p>
    <w:p w:rsidR="00CF62AC" w:rsidRPr="009979FD" w:rsidRDefault="00CF62AC" w:rsidP="009979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Печатный орган – журнал «На посту», «На литературном посту». </w:t>
      </w:r>
    </w:p>
    <w:p w:rsidR="00CF62AC" w:rsidRPr="009979FD" w:rsidRDefault="00CF62AC" w:rsidP="009979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Представители – Дм. Фурманов, Ал. Фадеев.</w:t>
      </w:r>
    </w:p>
    <w:p w:rsidR="009979FD" w:rsidRPr="009979FD" w:rsidRDefault="009979FD" w:rsidP="009979FD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Идеи: поддержка пролетарских литературных организаций, учиться  у классиков, развитие коммунистической критики, отрицание романтизма, борьба с новобуржуазным влиянием в литературе, Ахматова, Ходасевич, Цветаева, Бунин – </w:t>
      </w:r>
      <w:r w:rsidRPr="009979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«классовые враги», Маяковский, Пришвин, К. Федин – «попутчики», теория «живого человека».</w:t>
      </w:r>
    </w:p>
    <w:p w:rsidR="00D42719" w:rsidRDefault="009979FD" w:rsidP="009979FD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2B4B" w:rsidRPr="008F2B4B" w:rsidRDefault="008F2B4B" w:rsidP="009979FD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B4B">
        <w:rPr>
          <w:rFonts w:ascii="Times New Roman" w:eastAsia="Times New Roman" w:hAnsi="Times New Roman" w:cs="Times New Roman"/>
          <w:b/>
          <w:bCs/>
          <w:sz w:val="28"/>
          <w:szCs w:val="28"/>
        </w:rPr>
        <w:t>ЛЕФ – левый фронт искусств:</w:t>
      </w:r>
    </w:p>
    <w:p w:rsidR="00CF62AC" w:rsidRPr="008F2B4B" w:rsidRDefault="00CF62AC" w:rsidP="008F2B4B">
      <w:pPr>
        <w:numPr>
          <w:ilvl w:val="0"/>
          <w:numId w:val="12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B4B">
        <w:rPr>
          <w:rFonts w:ascii="Times New Roman" w:eastAsia="Times New Roman" w:hAnsi="Times New Roman" w:cs="Times New Roman"/>
          <w:bCs/>
          <w:sz w:val="28"/>
          <w:szCs w:val="28"/>
        </w:rPr>
        <w:t>1922-1929 гг.</w:t>
      </w:r>
    </w:p>
    <w:p w:rsidR="00CF62AC" w:rsidRPr="008F2B4B" w:rsidRDefault="00CF62AC" w:rsidP="008F2B4B">
      <w:pPr>
        <w:numPr>
          <w:ilvl w:val="0"/>
          <w:numId w:val="12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B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Печатный орган – журнал «ЛЕФ», «Новый ЛЕФ».</w:t>
      </w:r>
    </w:p>
    <w:p w:rsidR="00CF62AC" w:rsidRPr="008F2B4B" w:rsidRDefault="00CF62AC" w:rsidP="008F2B4B">
      <w:pPr>
        <w:numPr>
          <w:ilvl w:val="0"/>
          <w:numId w:val="12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B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Представители – Маяковский В., Б. Пастернак, О. Брик.</w:t>
      </w:r>
    </w:p>
    <w:p w:rsidR="00CF62AC" w:rsidRPr="008F2B4B" w:rsidRDefault="00CF62AC" w:rsidP="008F2B4B">
      <w:pPr>
        <w:numPr>
          <w:ilvl w:val="0"/>
          <w:numId w:val="12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B4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Идеи: создание действенного революционного искусства, критика пассивного «бытоотражающего психологизма», теория «литературного факта», отрицающая художественный вымысел, требующая освещения в искусстве фактов новой действительности.</w:t>
      </w:r>
    </w:p>
    <w:p w:rsidR="00CF62AC" w:rsidRP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>Имажинизм:</w:t>
      </w:r>
    </w:p>
    <w:p w:rsidR="00CF62AC" w:rsidRPr="00CF62AC" w:rsidRDefault="00CF62AC" w:rsidP="00CF62AC">
      <w:pPr>
        <w:numPr>
          <w:ilvl w:val="0"/>
          <w:numId w:val="13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литературное течение </w:t>
      </w:r>
    </w:p>
    <w:p w:rsidR="00CF62AC" w:rsidRPr="00CF62AC" w:rsidRDefault="00CF62AC" w:rsidP="00CF62AC">
      <w:pPr>
        <w:numPr>
          <w:ilvl w:val="0"/>
          <w:numId w:val="13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1919-1927 гг.</w:t>
      </w:r>
    </w:p>
    <w:p w:rsidR="00CF62AC" w:rsidRPr="00CF62AC" w:rsidRDefault="00CF62AC" w:rsidP="00CF62AC">
      <w:pPr>
        <w:numPr>
          <w:ilvl w:val="0"/>
          <w:numId w:val="13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Печатный орган – «Советская страна».</w:t>
      </w:r>
    </w:p>
    <w:p w:rsidR="00CF62AC" w:rsidRPr="00CF62AC" w:rsidRDefault="00CF62AC" w:rsidP="00CF62AC">
      <w:pPr>
        <w:numPr>
          <w:ilvl w:val="0"/>
          <w:numId w:val="13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– С. Есенин, Н. Клюев, В. Шершеневич.</w:t>
      </w:r>
    </w:p>
    <w:p w:rsidR="00CF62AC" w:rsidRDefault="00CF62AC" w:rsidP="00CF62AC">
      <w:pPr>
        <w:numPr>
          <w:ilvl w:val="0"/>
          <w:numId w:val="13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Идеи: «поедание образом смысла», которое выражалось в нарушении грамматических форм, определяющих смысл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«Перевал»:</w:t>
      </w:r>
    </w:p>
    <w:p w:rsidR="00CF62AC" w:rsidRPr="00CF62AC" w:rsidRDefault="00CF62AC" w:rsidP="00CF62AC">
      <w:pPr>
        <w:numPr>
          <w:ilvl w:val="0"/>
          <w:numId w:val="14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литературное объединение </w:t>
      </w:r>
    </w:p>
    <w:p w:rsidR="00CF62AC" w:rsidRPr="00CF62AC" w:rsidRDefault="00CF62AC" w:rsidP="00CF62AC">
      <w:pPr>
        <w:numPr>
          <w:ilvl w:val="0"/>
          <w:numId w:val="14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Кон.1923-нач. 1924 – 1932 гг.</w:t>
      </w:r>
    </w:p>
    <w:p w:rsidR="00CF62AC" w:rsidRPr="00CF62AC" w:rsidRDefault="00CF62AC" w:rsidP="00CF62AC">
      <w:pPr>
        <w:numPr>
          <w:ilvl w:val="0"/>
          <w:numId w:val="14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Печатный орган – журнал «Красная новь».</w:t>
      </w:r>
    </w:p>
    <w:p w:rsidR="00CF62AC" w:rsidRPr="00CF62AC" w:rsidRDefault="00CF62AC" w:rsidP="00CF62AC">
      <w:pPr>
        <w:numPr>
          <w:ilvl w:val="0"/>
          <w:numId w:val="14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– В. Катаев, Э. Багрицкий, М. Пришвин, М. Светлов.</w:t>
      </w:r>
    </w:p>
    <w:p w:rsidR="00CF62AC" w:rsidRPr="00CF62AC" w:rsidRDefault="00CF62AC" w:rsidP="00CF62AC">
      <w:pPr>
        <w:numPr>
          <w:ilvl w:val="0"/>
          <w:numId w:val="14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Идеи: выступали против «бескрылого бытовизма», ратовали за сохранение преемственной связи с художественным мастерством русской и мировой классической литературы, выдвигали принцип искренности, интуитивизма, гуманизма.</w:t>
      </w:r>
    </w:p>
    <w:p w:rsid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>ОБЕРИУ – объединение реального искусства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F62AC" w:rsidRPr="00CF62AC" w:rsidRDefault="00CF62AC" w:rsidP="00CF62AC">
      <w:pPr>
        <w:numPr>
          <w:ilvl w:val="0"/>
          <w:numId w:val="15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 – театральная группа. </w:t>
      </w:r>
    </w:p>
    <w:p w:rsidR="00CF62AC" w:rsidRPr="00CF62AC" w:rsidRDefault="00CF62AC" w:rsidP="00CF62AC">
      <w:pPr>
        <w:numPr>
          <w:ilvl w:val="0"/>
          <w:numId w:val="15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1927-1928 гг.</w:t>
      </w:r>
    </w:p>
    <w:p w:rsidR="00CF62AC" w:rsidRPr="00CF62AC" w:rsidRDefault="00CF62AC" w:rsidP="00CF62AC">
      <w:pPr>
        <w:numPr>
          <w:ilvl w:val="0"/>
          <w:numId w:val="15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– Д. Хармс, Н. Заболоцкий, А. Введенский.</w:t>
      </w:r>
    </w:p>
    <w:p w:rsidR="00CF62AC" w:rsidRPr="00CF62AC" w:rsidRDefault="00CF62AC" w:rsidP="00CF62AC">
      <w:pPr>
        <w:numPr>
          <w:ilvl w:val="0"/>
          <w:numId w:val="15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Идеи: в основе творчества – «метод конкретного материалистического ощущения вещи и явления», развивали отдельные стороны футуризма, обращались к традициям русских сатириков кон.19-нач. 20 в.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Конструктивизм:</w:t>
      </w:r>
    </w:p>
    <w:p w:rsidR="00CF62AC" w:rsidRPr="00CF62AC" w:rsidRDefault="00CF62AC" w:rsidP="00CF62AC">
      <w:pPr>
        <w:numPr>
          <w:ilvl w:val="0"/>
          <w:numId w:val="16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литературное течение</w:t>
      </w:r>
    </w:p>
    <w:p w:rsidR="00CF62AC" w:rsidRPr="00CF62AC" w:rsidRDefault="00CF62AC" w:rsidP="00CF62AC">
      <w:pPr>
        <w:numPr>
          <w:ilvl w:val="0"/>
          <w:numId w:val="16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1923-1930 гг.</w:t>
      </w:r>
    </w:p>
    <w:p w:rsidR="00CF62AC" w:rsidRPr="00CF62AC" w:rsidRDefault="00CF62AC" w:rsidP="00CF62AC">
      <w:pPr>
        <w:numPr>
          <w:ilvl w:val="0"/>
          <w:numId w:val="16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– И. Сельвинский, В. Ибнер, В. Луговской.</w:t>
      </w:r>
    </w:p>
    <w:p w:rsidR="00CF62AC" w:rsidRPr="00CF62AC" w:rsidRDefault="00CF62AC" w:rsidP="00CF62AC">
      <w:pPr>
        <w:numPr>
          <w:ilvl w:val="0"/>
          <w:numId w:val="16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Идеи: целесообразность, рациональность, экономичность творчества; лозунг: «Коротко, сжато, в малом – многое, в точке – все!», стремление сблизить творчество с производством (конструктивизм тесно связан с ростом индустриализации), отвергали немотивированную декоративность, язык искусства доводили до схематизма.</w:t>
      </w:r>
    </w:p>
    <w:p w:rsidR="00CF62AC" w:rsidRPr="00CF62AC" w:rsidRDefault="00450A1E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CF62AC"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>Серапионовы братья»:</w:t>
      </w:r>
    </w:p>
    <w:p w:rsidR="00CF62AC" w:rsidRPr="00CF62AC" w:rsidRDefault="00CF62AC" w:rsidP="00CF62AC">
      <w:pPr>
        <w:numPr>
          <w:ilvl w:val="0"/>
          <w:numId w:val="17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литературная группа. </w:t>
      </w:r>
    </w:p>
    <w:p w:rsidR="00CF62AC" w:rsidRPr="00CF62AC" w:rsidRDefault="00CF62AC" w:rsidP="00CF62AC">
      <w:pPr>
        <w:numPr>
          <w:ilvl w:val="0"/>
          <w:numId w:val="17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1921 г.</w:t>
      </w:r>
    </w:p>
    <w:p w:rsidR="00CF62AC" w:rsidRPr="00CF62AC" w:rsidRDefault="00CF62AC" w:rsidP="00CF62AC">
      <w:pPr>
        <w:numPr>
          <w:ilvl w:val="0"/>
          <w:numId w:val="17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– К. Федин, В. Каверин, М. Слонимский.</w:t>
      </w:r>
    </w:p>
    <w:p w:rsidR="00CF62AC" w:rsidRPr="00CF62AC" w:rsidRDefault="00CF62AC" w:rsidP="00CF62AC">
      <w:pPr>
        <w:numPr>
          <w:ilvl w:val="0"/>
          <w:numId w:val="17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Идеи: «поиски приемов овладения новым материалом» (война, революция), поиски новой художественной формы, цель – овладение техников писательского мастерства</w:t>
      </w:r>
    </w:p>
    <w:p w:rsidR="00CF62AC" w:rsidRP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ОПОЯЗ – общество изучения поэтического языка</w:t>
      </w:r>
    </w:p>
    <w:p w:rsidR="00CF62AC" w:rsidRPr="00CF62AC" w:rsidRDefault="00CF62AC" w:rsidP="00CF62AC">
      <w:pPr>
        <w:numPr>
          <w:ilvl w:val="0"/>
          <w:numId w:val="18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русская литературоведческая школа. </w:t>
      </w:r>
    </w:p>
    <w:p w:rsidR="00CF62AC" w:rsidRPr="00CF62AC" w:rsidRDefault="00CF62AC" w:rsidP="00CF62AC">
      <w:pPr>
        <w:numPr>
          <w:ilvl w:val="0"/>
          <w:numId w:val="18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1914-1925 гг.</w:t>
      </w:r>
    </w:p>
    <w:p w:rsidR="00CF62AC" w:rsidRPr="00CF62AC" w:rsidRDefault="00CF62AC" w:rsidP="00CF62AC">
      <w:pPr>
        <w:numPr>
          <w:ilvl w:val="0"/>
          <w:numId w:val="18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Представители – Ю. Тынянов, В. Шкловский. </w:t>
      </w:r>
    </w:p>
    <w:p w:rsidR="00CF62AC" w:rsidRP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62AC">
        <w:rPr>
          <w:rFonts w:ascii="Times New Roman" w:eastAsia="Times New Roman" w:hAnsi="Times New Roman" w:cs="Times New Roman"/>
          <w:b/>
          <w:bCs/>
          <w:sz w:val="28"/>
          <w:szCs w:val="28"/>
        </w:rPr>
        <w:t>Расцвет русской драматургии:</w:t>
      </w:r>
    </w:p>
    <w:p w:rsidR="00CF62AC" w:rsidRPr="00CF62AC" w:rsidRDefault="00CF62AC" w:rsidP="00CF62AC">
      <w:pPr>
        <w:numPr>
          <w:ilvl w:val="0"/>
          <w:numId w:val="19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М. Булгаков «Дни Турбиных», «Зойкина квартира»; </w:t>
      </w:r>
    </w:p>
    <w:p w:rsidR="00CF62AC" w:rsidRPr="00CF62AC" w:rsidRDefault="00CF62AC" w:rsidP="00CF62AC">
      <w:pPr>
        <w:numPr>
          <w:ilvl w:val="0"/>
          <w:numId w:val="19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Н. Эрдман — «Мандат», «Самоубийца»; </w:t>
      </w:r>
    </w:p>
    <w:p w:rsidR="00CF62AC" w:rsidRPr="00CF62AC" w:rsidRDefault="00CF62AC" w:rsidP="00CF62AC">
      <w:pPr>
        <w:numPr>
          <w:ilvl w:val="0"/>
          <w:numId w:val="19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Е. Замятин — «Блоха»; </w:t>
      </w:r>
    </w:p>
    <w:p w:rsidR="00CF62AC" w:rsidRPr="00CF62AC" w:rsidRDefault="00CF62AC" w:rsidP="00CF62AC">
      <w:pPr>
        <w:numPr>
          <w:ilvl w:val="0"/>
          <w:numId w:val="19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В. Маяковский — «Клоп».</w:t>
      </w:r>
    </w:p>
    <w:p w:rsid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поиска и эксперимента в литературе: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Главной темой в литературе было изображение революции и гражданской войны: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М. Булгаков «Белая гвардия»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Фурманов «Чапаев»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Б. Пильняк «Голый год»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А. Серафимович «Железный поток»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М. Шолохов «Донские рассказы»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Малышкин «Падение Дайра» 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И. Бабель«Конармия»</w:t>
      </w:r>
    </w:p>
    <w:p w:rsidR="00CF62AC" w:rsidRPr="00CF62AC" w:rsidRDefault="00CF62AC" w:rsidP="00CF62AC">
      <w:pPr>
        <w:numPr>
          <w:ilvl w:val="0"/>
          <w:numId w:val="20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А. Веселый «Россия, кровью умытая».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Художники широко использовали гротеск, фантастику, иронию и сатиру: 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М. Зощенко Рассказы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Платонов «Город Градов» 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М. Булгаков «Собачье сердце»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Е. Замятин «Мы»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И. Ильф и Е. Петров «Двенадцать стульев», «Золотой теленок» </w:t>
      </w:r>
    </w:p>
    <w:p w:rsidR="00CF62AC" w:rsidRPr="00CF62AC" w:rsidRDefault="00CF62AC" w:rsidP="00CF62AC">
      <w:pPr>
        <w:numPr>
          <w:ilvl w:val="0"/>
          <w:numId w:val="21"/>
        </w:numPr>
        <w:tabs>
          <w:tab w:val="left" w:pos="309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А. Грин «Алые паруса» и «Бегущая по волнам»</w:t>
      </w:r>
    </w:p>
    <w:p w:rsidR="00CF62AC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F62AC" w:rsidRPr="00690C02" w:rsidRDefault="00CF62AC" w:rsidP="008F2B4B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1929 год: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изменилось. 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год ознаменовал начало травли М. Булгакова, А. Платонова, Б. Пильняка. 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С этого года было резко нарушено относительное равновесие сил. 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литературу перенеслись методы беспощадной политической борьбы. 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Наступало новое время с новыми героями и новым пониманием вещей в произведениях. </w:t>
      </w:r>
    </w:p>
    <w:p w:rsidR="00CF62AC" w:rsidRPr="00CF62AC" w:rsidRDefault="00CF62AC" w:rsidP="00CF62AC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AC">
        <w:rPr>
          <w:rFonts w:ascii="Times New Roman" w:eastAsia="Times New Roman" w:hAnsi="Times New Roman" w:cs="Times New Roman"/>
          <w:bCs/>
          <w:sz w:val="28"/>
          <w:szCs w:val="28"/>
        </w:rPr>
        <w:t>Это была общая драма русской интеллигенции, пережитая ею на рубеже 20-х и 30-х годов.</w:t>
      </w:r>
    </w:p>
    <w:p w:rsidR="00690C02" w:rsidRDefault="00690C02" w:rsidP="00690C02">
      <w:pPr>
        <w:tabs>
          <w:tab w:val="left" w:pos="3099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Публицис</w:t>
      </w:r>
      <w:r w:rsidR="00450A1E">
        <w:rPr>
          <w:rFonts w:ascii="Times New Roman" w:eastAsia="Times New Roman" w:hAnsi="Times New Roman" w:cs="Times New Roman"/>
          <w:b/>
          <w:bCs/>
          <w:sz w:val="28"/>
          <w:szCs w:val="28"/>
        </w:rPr>
        <w:t>тика.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Писательская публицистика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 является неотъемлемой частью литературы.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Это жанр литературных произведений, стоящий на стыке художественной литературы и научной (социально-политической) прозы. </w:t>
      </w: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 назначение публицистики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 – поднимать общественно-значимые и актуальные проблемы современной жизни, она берт на вооружение ораторское слово, её стилю свойственна повышенная и открытая эмоциональность.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Всех писателей объединяет общая тема осмысления революции, которая соприкасается с проблемой интеллигенции, народа и культуры. Все писатели ищут истоки катастрофы 1917 года, варварского отношения к культурному наследию, говорят о </w:t>
      </w: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вине интеллигенции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, забывавшей напоминать народу, что и у него есть обязанности, есть ответственность за свою страну. И В.Короленко, и И.Бунин, и М.Горький саркастично оценивают насаждение нового строя, факты насилия, запрет на оригинальную мысль. Они призывают бережно относиться к культурному достоянию страны и народа.</w:t>
      </w:r>
    </w:p>
    <w:p w:rsidR="00D42719" w:rsidRPr="00D42719" w:rsidRDefault="00D42719" w:rsidP="00E13D5B">
      <w:pPr>
        <w:spacing w:before="100" w:beforeAutospacing="1"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Для Горького </w:t>
      </w: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революция 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– «судорога», за которую должно следовать медленное движение к цели, поставленное актом революции. И.Бунин и В.Короленко считают революцию преступлением против народа, жестоким экспериментом, который не может нести духовного возрождения.</w:t>
      </w:r>
    </w:p>
    <w:p w:rsidR="00D42719" w:rsidRPr="00D42719" w:rsidRDefault="00D42719" w:rsidP="00E13D5B">
      <w:pPr>
        <w:spacing w:before="100" w:beforeAutospacing="1"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</w:t>
      </w:r>
      <w:r w:rsidRPr="00D42719">
        <w:rPr>
          <w:rFonts w:ascii="Times New Roman" w:eastAsia="Times New Roman" w:hAnsi="Times New Roman" w:cs="Times New Roman"/>
          <w:sz w:val="28"/>
          <w:szCs w:val="28"/>
        </w:rPr>
        <w:t>. М.Горький рассмотрел в нем дикую, неподготовленную массу, которой нельзя доверять власть. Для Бунина народ разделился на тех, кого называют «разбой Никами», и тех, кто несет вековые русские традиции. В.Короленко утверждает, что народ – это организм без костяка, мягкотелый и неустойчивый, явно заблуждающийся и дающий себя увлечь на путь лжи и бесчестия.</w:t>
      </w:r>
    </w:p>
    <w:p w:rsidR="00D42719" w:rsidRPr="00D42719" w:rsidRDefault="00D42719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2719">
        <w:rPr>
          <w:rFonts w:ascii="Times New Roman" w:eastAsia="Times New Roman" w:hAnsi="Times New Roman" w:cs="Times New Roman"/>
          <w:sz w:val="28"/>
          <w:szCs w:val="28"/>
        </w:rPr>
        <w:t>Исторические события, последовавшие после Октября 1917 года, заставили многих писателей изменить свои взгляды: М.Горький был вынужден приспособиться к большевистской идеологии. И.Бунин и В.Короленко еще более утвердились в своих убеждениях и до конца дней не признавали советскую Россию.</w:t>
      </w:r>
    </w:p>
    <w:p w:rsidR="00690C02" w:rsidRDefault="00690C02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C02" w:rsidRDefault="00690C02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Итог урока. Д/з: </w:t>
      </w:r>
    </w:p>
    <w:p w:rsidR="00690C02" w:rsidRPr="00690C02" w:rsidRDefault="00690C02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C02">
        <w:rPr>
          <w:rFonts w:ascii="Times New Roman" w:eastAsia="Times New Roman" w:hAnsi="Times New Roman" w:cs="Times New Roman"/>
          <w:bCs/>
          <w:sz w:val="28"/>
          <w:szCs w:val="28"/>
        </w:rPr>
        <w:t>1) материалы лекции знать;</w:t>
      </w:r>
    </w:p>
    <w:p w:rsidR="00690C02" w:rsidRDefault="00690C02" w:rsidP="00D42719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C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690C02" w:rsidSect="001E67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73" w:rsidRDefault="00EA6773" w:rsidP="00D42719">
      <w:pPr>
        <w:spacing w:after="0" w:line="240" w:lineRule="auto"/>
      </w:pPr>
      <w:r>
        <w:separator/>
      </w:r>
    </w:p>
  </w:endnote>
  <w:endnote w:type="continuationSeparator" w:id="0">
    <w:p w:rsidR="00EA6773" w:rsidRDefault="00EA6773" w:rsidP="00D4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4891"/>
      <w:docPartObj>
        <w:docPartGallery w:val="Page Numbers (Bottom of Page)"/>
        <w:docPartUnique/>
      </w:docPartObj>
    </w:sdtPr>
    <w:sdtEndPr/>
    <w:sdtContent>
      <w:p w:rsidR="00CF62AC" w:rsidRDefault="00EA67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A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F62AC" w:rsidRDefault="00CF6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73" w:rsidRDefault="00EA6773" w:rsidP="00D42719">
      <w:pPr>
        <w:spacing w:after="0" w:line="240" w:lineRule="auto"/>
      </w:pPr>
      <w:r>
        <w:separator/>
      </w:r>
    </w:p>
  </w:footnote>
  <w:footnote w:type="continuationSeparator" w:id="0">
    <w:p w:rsidR="00EA6773" w:rsidRDefault="00EA6773" w:rsidP="00D4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821"/>
    <w:multiLevelType w:val="hybridMultilevel"/>
    <w:tmpl w:val="B4769704"/>
    <w:lvl w:ilvl="0" w:tplc="010C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E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C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8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8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49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0C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03069"/>
    <w:multiLevelType w:val="hybridMultilevel"/>
    <w:tmpl w:val="383A56C2"/>
    <w:lvl w:ilvl="0" w:tplc="B77A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407938"/>
    <w:multiLevelType w:val="hybridMultilevel"/>
    <w:tmpl w:val="6F6867FA"/>
    <w:lvl w:ilvl="0" w:tplc="4F06F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46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EC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E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7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7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C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42AA6"/>
    <w:multiLevelType w:val="multilevel"/>
    <w:tmpl w:val="A1F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44E6C"/>
    <w:multiLevelType w:val="hybridMultilevel"/>
    <w:tmpl w:val="8BF81EE4"/>
    <w:lvl w:ilvl="0" w:tplc="9B405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0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E7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A0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4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E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0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0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9A7C20"/>
    <w:multiLevelType w:val="hybridMultilevel"/>
    <w:tmpl w:val="5602063C"/>
    <w:lvl w:ilvl="0" w:tplc="6794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8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4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06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2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20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81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F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8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C22054"/>
    <w:multiLevelType w:val="hybridMultilevel"/>
    <w:tmpl w:val="D944B2C4"/>
    <w:lvl w:ilvl="0" w:tplc="BD20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4C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41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26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A1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64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ED357F"/>
    <w:multiLevelType w:val="hybridMultilevel"/>
    <w:tmpl w:val="195E8EDC"/>
    <w:lvl w:ilvl="0" w:tplc="1AC4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A8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C9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8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4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A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A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2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89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D91E2F"/>
    <w:multiLevelType w:val="hybridMultilevel"/>
    <w:tmpl w:val="6AC6CC56"/>
    <w:lvl w:ilvl="0" w:tplc="AE64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67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C9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C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9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E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A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0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036122"/>
    <w:multiLevelType w:val="multilevel"/>
    <w:tmpl w:val="3D48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2583C"/>
    <w:multiLevelType w:val="hybridMultilevel"/>
    <w:tmpl w:val="7A36DD7C"/>
    <w:lvl w:ilvl="0" w:tplc="5CC0B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A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27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E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B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E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00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8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4A0633"/>
    <w:multiLevelType w:val="multilevel"/>
    <w:tmpl w:val="F28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6E5CA7"/>
    <w:multiLevelType w:val="hybridMultilevel"/>
    <w:tmpl w:val="64B4A6BC"/>
    <w:lvl w:ilvl="0" w:tplc="EE9A4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2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7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2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21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DD37F9"/>
    <w:multiLevelType w:val="hybridMultilevel"/>
    <w:tmpl w:val="395E1480"/>
    <w:lvl w:ilvl="0" w:tplc="E04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6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4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E4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83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8F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25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D13A0D"/>
    <w:multiLevelType w:val="multilevel"/>
    <w:tmpl w:val="0C8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92A14"/>
    <w:multiLevelType w:val="hybridMultilevel"/>
    <w:tmpl w:val="DDD49F50"/>
    <w:lvl w:ilvl="0" w:tplc="6722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6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A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E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2B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8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4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EC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931ECE"/>
    <w:multiLevelType w:val="hybridMultilevel"/>
    <w:tmpl w:val="D672576C"/>
    <w:lvl w:ilvl="0" w:tplc="4524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9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E3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08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0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8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CC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C2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DD51C6"/>
    <w:multiLevelType w:val="multilevel"/>
    <w:tmpl w:val="A1D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DC5AFA"/>
    <w:multiLevelType w:val="multilevel"/>
    <w:tmpl w:val="FCB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475D0C"/>
    <w:multiLevelType w:val="hybridMultilevel"/>
    <w:tmpl w:val="C2665F16"/>
    <w:lvl w:ilvl="0" w:tplc="6602E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E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E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2D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A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2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8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2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2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5945EA"/>
    <w:multiLevelType w:val="hybridMultilevel"/>
    <w:tmpl w:val="EDD0EB36"/>
    <w:lvl w:ilvl="0" w:tplc="11B4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41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05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8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AD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0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A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172971"/>
    <w:multiLevelType w:val="multilevel"/>
    <w:tmpl w:val="FB14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9"/>
  </w:num>
  <w:num w:numId="7">
    <w:abstractNumId w:val="21"/>
  </w:num>
  <w:num w:numId="8">
    <w:abstractNumId w:val="16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20"/>
  </w:num>
  <w:num w:numId="16">
    <w:abstractNumId w:val="13"/>
  </w:num>
  <w:num w:numId="17">
    <w:abstractNumId w:val="6"/>
  </w:num>
  <w:num w:numId="18">
    <w:abstractNumId w:val="7"/>
  </w:num>
  <w:num w:numId="19">
    <w:abstractNumId w:val="12"/>
  </w:num>
  <w:num w:numId="20">
    <w:abstractNumId w:val="2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1E6750"/>
    <w:rsid w:val="00206F01"/>
    <w:rsid w:val="0025013C"/>
    <w:rsid w:val="003B6FD0"/>
    <w:rsid w:val="003E68A3"/>
    <w:rsid w:val="00450A1E"/>
    <w:rsid w:val="005979A2"/>
    <w:rsid w:val="00616C40"/>
    <w:rsid w:val="00690C02"/>
    <w:rsid w:val="00720D6E"/>
    <w:rsid w:val="00872CA2"/>
    <w:rsid w:val="008746EE"/>
    <w:rsid w:val="00893017"/>
    <w:rsid w:val="008F2B4B"/>
    <w:rsid w:val="009979FD"/>
    <w:rsid w:val="00B43D1A"/>
    <w:rsid w:val="00CF62AC"/>
    <w:rsid w:val="00D42719"/>
    <w:rsid w:val="00DA56EC"/>
    <w:rsid w:val="00E13D5B"/>
    <w:rsid w:val="00E225B4"/>
    <w:rsid w:val="00E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12E6"/>
  <w15:docId w15:val="{660B6973-8ED2-482A-AFE7-2C7DFA9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50"/>
  </w:style>
  <w:style w:type="paragraph" w:styleId="2">
    <w:name w:val="heading 2"/>
    <w:basedOn w:val="a"/>
    <w:link w:val="20"/>
    <w:uiPriority w:val="9"/>
    <w:qFormat/>
    <w:rsid w:val="00D4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2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719"/>
  </w:style>
  <w:style w:type="paragraph" w:styleId="a5">
    <w:name w:val="footer"/>
    <w:basedOn w:val="a"/>
    <w:link w:val="a6"/>
    <w:uiPriority w:val="99"/>
    <w:unhideWhenUsed/>
    <w:rsid w:val="00D4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719"/>
  </w:style>
  <w:style w:type="paragraph" w:styleId="a7">
    <w:name w:val="Body Text"/>
    <w:basedOn w:val="a"/>
    <w:link w:val="a8"/>
    <w:rsid w:val="00D427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4271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42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27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D4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42719"/>
    <w:rPr>
      <w:b/>
      <w:bCs/>
    </w:rPr>
  </w:style>
  <w:style w:type="character" w:customStyle="1" w:styleId="apple-converted-space">
    <w:name w:val="apple-converted-space"/>
    <w:basedOn w:val="a0"/>
    <w:rsid w:val="00D42719"/>
  </w:style>
  <w:style w:type="character" w:styleId="ab">
    <w:name w:val="Emphasis"/>
    <w:basedOn w:val="a0"/>
    <w:uiPriority w:val="20"/>
    <w:qFormat/>
    <w:rsid w:val="00D42719"/>
    <w:rPr>
      <w:i/>
      <w:iCs/>
    </w:rPr>
  </w:style>
  <w:style w:type="character" w:styleId="ac">
    <w:name w:val="Hyperlink"/>
    <w:basedOn w:val="a0"/>
    <w:uiPriority w:val="99"/>
    <w:semiHidden/>
    <w:unhideWhenUsed/>
    <w:rsid w:val="00D42719"/>
    <w:rPr>
      <w:color w:val="0000FF"/>
      <w:u w:val="single"/>
    </w:rPr>
  </w:style>
  <w:style w:type="character" w:customStyle="1" w:styleId="b-share">
    <w:name w:val="b-share"/>
    <w:basedOn w:val="a0"/>
    <w:rsid w:val="00D42719"/>
  </w:style>
  <w:style w:type="character" w:customStyle="1" w:styleId="b-share-form-button">
    <w:name w:val="b-share-form-button"/>
    <w:basedOn w:val="a0"/>
    <w:rsid w:val="00D42719"/>
  </w:style>
  <w:style w:type="paragraph" w:styleId="ad">
    <w:name w:val="Balloon Text"/>
    <w:basedOn w:val="a"/>
    <w:link w:val="ae"/>
    <w:uiPriority w:val="99"/>
    <w:semiHidden/>
    <w:unhideWhenUsed/>
    <w:rsid w:val="00D4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271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72CA2"/>
    <w:pPr>
      <w:ind w:left="720"/>
      <w:contextualSpacing/>
    </w:pPr>
  </w:style>
  <w:style w:type="paragraph" w:customStyle="1" w:styleId="c7">
    <w:name w:val="c7"/>
    <w:basedOn w:val="a"/>
    <w:rsid w:val="0087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2CA2"/>
  </w:style>
  <w:style w:type="paragraph" w:customStyle="1" w:styleId="c0">
    <w:name w:val="c0"/>
    <w:basedOn w:val="a"/>
    <w:rsid w:val="0087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7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97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83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17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46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6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9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6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413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726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010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351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538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510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50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664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3214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499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131">
          <w:marLeft w:val="14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26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69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534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92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52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825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369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178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993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866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386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4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99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79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68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2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Лит.11.Ур.43. Общая характеристика литературы 20-х годов.</vt:lpstr>
    </vt:vector>
  </TitlesOfParts>
  <Company>Grizli777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Лит.11.Ур.43. Общая характеристика литературы 20-х годов.</dc:title>
  <dc:subject/>
  <dc:creator>Элен</dc:creator>
  <cp:keywords/>
  <dc:description/>
  <cp:lastModifiedBy>Microsoft</cp:lastModifiedBy>
  <cp:revision>3</cp:revision>
  <cp:lastPrinted>2018-02-14T05:38:00Z</cp:lastPrinted>
  <dcterms:created xsi:type="dcterms:W3CDTF">2024-03-09T06:52:00Z</dcterms:created>
  <dcterms:modified xsi:type="dcterms:W3CDTF">2024-03-09T06:52:00Z</dcterms:modified>
  <cp:category>Литература.11.</cp:category>
</cp:coreProperties>
</file>