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78" w:rsidRPr="001F0A78" w:rsidRDefault="001F0A78" w:rsidP="001F0A78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78">
        <w:rPr>
          <w:rFonts w:ascii="Times New Roman" w:hAnsi="Times New Roman" w:cs="Times New Roman"/>
          <w:b/>
          <w:sz w:val="28"/>
          <w:szCs w:val="28"/>
        </w:rPr>
        <w:t>Гражданский процесс</w:t>
      </w:r>
      <w:r w:rsidR="001B6B48">
        <w:rPr>
          <w:rFonts w:ascii="Times New Roman" w:hAnsi="Times New Roman" w:cs="Times New Roman"/>
          <w:b/>
          <w:sz w:val="28"/>
          <w:szCs w:val="28"/>
        </w:rPr>
        <w:t xml:space="preserve"> (заочно)</w:t>
      </w:r>
    </w:p>
    <w:p w:rsidR="006F4372" w:rsidRPr="001F0A78" w:rsidRDefault="00E83E69" w:rsidP="00230FEB">
      <w:pPr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Контрольная работа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1. Стадия гражданского процесса — это: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его определенная часть, объединенная совокупностью процессуальных действий, направленных на достижение самостоятельной (окончательной) цели;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составная часть единого гражданского судопроизводства;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часть гражданского процесса, заканчивающаяся вынесением судебного постановления;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комплекс процессуальных действий, предусмотренных нормами одного института гражданского процессуального права.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2. Источником гражданского процессуального права является: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постановление президиума областного (краевого) суда;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Уголовно-процессуальный кодекс Российской Федерации;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Гражданский процессуальный кодекс Российской Федерации;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Уголовный кодекс Российской Федерации.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 xml:space="preserve">3. Какой из принципов относится </w:t>
      </w:r>
      <w:proofErr w:type="gramStart"/>
      <w:r w:rsidRPr="00E83E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3E69">
        <w:rPr>
          <w:rFonts w:ascii="Times New Roman" w:hAnsi="Times New Roman" w:cs="Times New Roman"/>
          <w:sz w:val="24"/>
          <w:szCs w:val="24"/>
        </w:rPr>
        <w:t xml:space="preserve"> организационно-функциональным?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законности;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диспозитивности;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непрерывности судебного разбирательства;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равенства граждан и организаций перед законом и судом.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4. Подсудность гражданского дела — это: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пределы компетенции суда относительно круга гражданских дел, которые он правомочен рассматривать;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право любого заинтересованного лица обратиться в суд за защитой нарушенных либо оспариваемых прав, свобод и законных интересов;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право гражданина самостоятельно выбрать суд для обращения за защитой нарушенных прав, законных интересов.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5. Что из перечисленного не относится к видам подведомственности?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lastRenderedPageBreak/>
        <w:t>1) альтернативная;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исключительная;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императивная;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родовая.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6. Альтернативная подведомственность — это: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 xml:space="preserve">1) подведомственность, при которой спор о субъективном праве может быть рассмотрен по выбору заинтересованного </w:t>
      </w:r>
      <w:proofErr w:type="gramStart"/>
      <w:r w:rsidRPr="00E83E69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E83E69">
        <w:rPr>
          <w:rFonts w:ascii="Times New Roman" w:hAnsi="Times New Roman" w:cs="Times New Roman"/>
          <w:sz w:val="24"/>
          <w:szCs w:val="24"/>
        </w:rPr>
        <w:t xml:space="preserve"> как в суде, так и в ином государственном органе или общественной организации;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подведомственность, определяемая взаимным соглашением сторон;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 xml:space="preserve">3) подведомственность, при которой дело рассматривается несколькими </w:t>
      </w:r>
      <w:proofErr w:type="spellStart"/>
      <w:r w:rsidRPr="00E83E69">
        <w:rPr>
          <w:rFonts w:ascii="Times New Roman" w:hAnsi="Times New Roman" w:cs="Times New Roman"/>
          <w:sz w:val="24"/>
          <w:szCs w:val="24"/>
        </w:rPr>
        <w:t>юрисдикционными</w:t>
      </w:r>
      <w:proofErr w:type="spellEnd"/>
      <w:r w:rsidRPr="00E83E69">
        <w:rPr>
          <w:rFonts w:ascii="Times New Roman" w:hAnsi="Times New Roman" w:cs="Times New Roman"/>
          <w:sz w:val="24"/>
          <w:szCs w:val="24"/>
        </w:rPr>
        <w:t xml:space="preserve"> органами в определенной законом последовательности;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относимость дела суду в зависимости от территории, на которую распространяется деятельность данного суда.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7. Лицо, участвующее в деле, — это: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судья;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свидетель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эксперт;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прокурор.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8. Стороной в гражданском процессе является: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свидетель;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судья;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судебный пристав-исполнитель;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истец.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9. Правом изменения исковых требований и отказа от иска обладает: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истец;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ответчик;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переводчик;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lastRenderedPageBreak/>
        <w:t>4) свидетель.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10. Процессуальное соучастие — это: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участие в одном деле нескольких истцов или ответчиков, интересы и требования которых не исключают друг друга;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участие лица на стороне истца или ответчика в связи с тем, что решение по делу может повлиять на его права или обязанности по отношению к одной из сторон;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вступление лица в уже возникший между истцом и ответчиком процесс для защиты самостоятельных прав на предмет спора;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замена в процессе лица, являющегося стороной или третьим лицом, другим лицом в связи с выбытием из процесса одной из сторон в спорном или установленном решением суда правоотношении.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11. Прокурор обладает правом: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заключения мирового соглашения;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вступления в процесс и дачи заключения по делам о выселении;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подачи заявления в интересах гражданина, способного самостоятельно обратиться в суд;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прекращения производства по делу.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12. Представителем в суде может быть: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дееспособное лицо, которое совершает процессуальные действия в пределах предоставленных ему полномочий от имени и в интересах представляемого;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лицо, участвующее на стороне истца или ответчика в связи с тем, что решение по делу может повлиять на его права или обязанности по отношению к одной из сторон;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лицо, которое совершает процессуальное действие в пределах предоставленных ему доверителем полномочий;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дееспособное лицо, имеющее надлежащим образом оформленные полномочия на ведение дела, совершающее процессуальные действия от имени и в интересах представляемого.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13. Укажите основание для возникновения добровольного представительства: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договор поручения;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усыновление;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устав;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назначение опеки.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14. Судебные издержки — это: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сумма, выплачиваемая заинтересованным лицом в связи с производством по гражданскому делу;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установленный государством денежный сбор, взимаемый с юридических и физических лиц, в интересах которых специально уполномоченные органы совершают действия и выдают документы, имеющие юридическое значение;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сумма, подлежащая выплате свидетелю и эксперту;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сумма, подлежащая выплате свидетелям и экспертам, расходы, связанные с производством осмотра на месте, розыска ответчика, компенсация за фактическую потерю времени и другие признанные судом необходимыми расходы.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15 . Размер государственной пошлины устанавливается: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прокурором;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представителем истца;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законом;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судом.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16. Судебные штрафы — это: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имущественная санкция, применяемая к лицам, участвующим в деле и содействующим правосудию, а также к иным субъектам за неисполнение возложенных на них законом или судом гражданско-процессуальных обязанностей;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имущественная санкция, применяемая к гражданам за нарушение ими норм гражданского процессуального законодательства;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сумма, выплачиваемая заинтересованным лицом в связи с производством по гражданскому делу;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денежные взыскания, налагаемые судом на граждан и должностных лиц за допущенные ими нарушения норм гражданского процессуального законодательства.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17. Какие обстоятельства (юридические факты) не входят в предмет доказывания?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факты — основания заявленного иска;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факты, имеющие исключительно процессуальное значение;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доказательственные факты.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lastRenderedPageBreak/>
        <w:t>18. Кому из участников процесса принадлежит право определения предмета доказывания?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суду;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сторонам;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прокурору;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суду и сторонам.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19. Укажите легальное определение понятия доказательств: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любые фактические данные,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любые фактические данные, полученные в соответствии с законом и обладающие юридической силой;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любые фактические данные, позволяющие своевременно и правильно разрешить гражданское дело.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20. Вещественные доказательства — это: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предметы, на которых посредством знаков выражены сведения о фактах, имеющие значение для решения дела;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предметы, вещи, которые внешним видом, качеством, свойствами, особыми приметами, оставленными на них следами, местом нахождения, могут служить средством установления обстоятельств, имеющих значение для рассмотрения и разрешения дела;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документы, выполненные в форме цифровой, графической записи, в том числе полученные посредством факсимильной, электронной и иной связи либо иным, позволяющим установить достоверность документа способом;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предметы, которые своим внешним видом служат установлению обстоятельств, имеющих значение для дела.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21. Что из перечисленного не является средством доказывания?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аудиозапись;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видеозапись;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заключение эксперта;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показания лица, участвующего в рассматриваемом деле в качестве представителя.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22. Исковое производство — это урегулированная нормами гражданского процессуального законодательства деятельность участников гражданского процесса при определяющей роли: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судебного пристава-исполнителя по принудительному исполнению решения суда по гражданскому делу;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суда по установлению фактов, имеющих юридическое значение;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суда по рассмотрению и разрешению спора о субъективном праве или законном интересе, возникающих из гражданских и других правоотношений.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23. Что является основанием возвращения искового заявления?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заявление не подлежит рассмотрению и разрешению в порядке гражданского судопроизводства;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исковое заявление подписано лицом, не имеющим полномочий на его подписание;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наличие вступившего в законную силу решения суда по спору между теми же сторонами, о том же предмете и по тем же основаниям;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наличие вступившего в законную силу определения суда о прекращении производства по делу в связи с принятием отказа истца от иска.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E83E69">
        <w:rPr>
          <w:rFonts w:ascii="Times New Roman" w:hAnsi="Times New Roman" w:cs="Times New Roman"/>
          <w:sz w:val="24"/>
          <w:szCs w:val="24"/>
        </w:rPr>
        <w:t>Одной из непосредственных задач подготовки дела к судебного разбирательству является:</w:t>
      </w:r>
      <w:proofErr w:type="gramEnd"/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укрепление законности и правопорядка;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примирение сторон;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суду;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своевременное рассмотрение, разрешение гражданских дел.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25. При подготовке дела к судебному разбирательству судья: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разъясняет переводчику его права и обязанности;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проверяет явку участников процесса;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по ходатайству сторон истребует от организаций или граждан доказательства, которые стороны не могут получить самостоятельно;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lastRenderedPageBreak/>
        <w:t>4) объявляет состав суда.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26. Судебные прения — это: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заключение прокурора по делу;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дополнительные объяснения лиц, участвующих в деле;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исследование судом представленных доказательств;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речь лиц, участвующих в деле, и их представителей после окончания рассмотрения дела по существу;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27.</w:t>
      </w:r>
      <w:bookmarkStart w:id="0" w:name="_GoBack"/>
      <w:bookmarkEnd w:id="0"/>
      <w:r w:rsidRPr="00E83E69">
        <w:rPr>
          <w:rFonts w:ascii="Times New Roman" w:hAnsi="Times New Roman" w:cs="Times New Roman"/>
          <w:sz w:val="24"/>
          <w:szCs w:val="24"/>
        </w:rPr>
        <w:t xml:space="preserve"> Право последней реплики принадлежит: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истцу;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свидетелю;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прокурору;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ответчику.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28. Укажите, что не является требованием, предъявляемым к судебному решению: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законность;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обоснованность;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83E69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E83E69">
        <w:rPr>
          <w:rFonts w:ascii="Times New Roman" w:hAnsi="Times New Roman" w:cs="Times New Roman"/>
          <w:sz w:val="24"/>
          <w:szCs w:val="24"/>
        </w:rPr>
        <w:t>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гласность.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29. Составление мотивированного решения может быть отложено на срок: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не более трех дней;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не более семи дней;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не более двух дней;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не более пяти дней.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 xml:space="preserve">30. Какая разновидность территориальной подсудности </w:t>
      </w:r>
      <w:proofErr w:type="gramStart"/>
      <w:r w:rsidRPr="00E83E69">
        <w:rPr>
          <w:rFonts w:ascii="Times New Roman" w:hAnsi="Times New Roman" w:cs="Times New Roman"/>
          <w:sz w:val="24"/>
          <w:szCs w:val="24"/>
        </w:rPr>
        <w:t>свойственна для дел</w:t>
      </w:r>
      <w:proofErr w:type="gramEnd"/>
      <w:r w:rsidRPr="00E83E69">
        <w:rPr>
          <w:rFonts w:ascii="Times New Roman" w:hAnsi="Times New Roman" w:cs="Times New Roman"/>
          <w:sz w:val="24"/>
          <w:szCs w:val="24"/>
        </w:rPr>
        <w:t>, возникающих из публичных правоотношений?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общая;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альтернативная;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lastRenderedPageBreak/>
        <w:t>3) исключительная;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договорная.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 xml:space="preserve">31. В </w:t>
      </w:r>
      <w:proofErr w:type="gramStart"/>
      <w:r w:rsidRPr="00E83E69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E83E69">
        <w:rPr>
          <w:rFonts w:ascii="Times New Roman" w:hAnsi="Times New Roman" w:cs="Times New Roman"/>
          <w:sz w:val="24"/>
          <w:szCs w:val="24"/>
        </w:rPr>
        <w:t xml:space="preserve"> какого срока гражданин вправе обратиться в суд с заявлением об оспаривании решений действий (бездействия) органов государственной власти, органов местного самоуправления, должностных лиц, государственных и муниципальных служащих?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в течение месяца со дня, когда ему стало известно о нарушении его прав и свобод;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в течение трех месяцев со дня, когда ему стало известно о нарушении его прав и свобод;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в течение одного месяца со дня нарушения его прав и свобод;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в течение трех месяцев со дня нарушения его прав и свобод.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 xml:space="preserve">32. В </w:t>
      </w:r>
      <w:proofErr w:type="gramStart"/>
      <w:r w:rsidRPr="00E83E69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E83E69">
        <w:rPr>
          <w:rFonts w:ascii="Times New Roman" w:hAnsi="Times New Roman" w:cs="Times New Roman"/>
          <w:sz w:val="24"/>
          <w:szCs w:val="24"/>
        </w:rPr>
        <w:t xml:space="preserve"> какого срока может быть подано заявление, касающееся решения избирательной комиссии, комиссии референдума о регистрации, об отказе в регистрации кандидата (списка кандидатов), инициативной группы по проведению референдума, об отмене регистрации кандидата (списка кандидатов)?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в течение пяти дней со дня принятия избирательной комиссией, комиссией референдума соответствующего решения;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в течение десяти дней со дня принятия избирательной комиссией, комиссией референдума соответствующего решения;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в течение одного месяца со дня принятия избирательной комиссией, комиссией референдума соответствующего решения;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в течение трех месяцев со дня принятия избирательной комиссией, комиссией референдума соответствующего решения.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 xml:space="preserve">33. В </w:t>
      </w:r>
      <w:proofErr w:type="gramStart"/>
      <w:r w:rsidRPr="00E83E69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E83E69">
        <w:rPr>
          <w:rFonts w:ascii="Times New Roman" w:hAnsi="Times New Roman" w:cs="Times New Roman"/>
          <w:sz w:val="24"/>
          <w:szCs w:val="24"/>
        </w:rPr>
        <w:t xml:space="preserve"> какого срока подается заявление о принудительной госпитализации гражданина в психиатрический стационар?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в течение трех часов с момента помещения гражданина в психиатрический стационар;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в течение двадцати четырех часов с момента помещения гражданина в психиатрический стационар;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в течение тридцати шести часов с момента помещения гражданина в психиатрический стационар;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в течение сорока восьми часов с момента помещения гражданина в психиатрический стационар;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lastRenderedPageBreak/>
        <w:t>34. Сколько форм пересмотра судебных решений, не вступивших в законную силу, существует в гражданском процессе?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одна форма;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четыре формы;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три формы;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две формы.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35. Прокурор при несогласии с решением мирового судьи приносит на него: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апелляционную жалобу;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частную жалобу;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апелляционное представление;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представление.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36. В каких случаях апелляционная жалоба возвращается лицу, подавшему жалобу?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в случае истечения срока на обжалование, если жалоба не содержит просьбы о восстановлении срока или в его восстановлении отказано;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в случае несоответствия жалобы требованиям установленным законодательством;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в случае неуплаты государственной пошлины;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в случае подачи протеста прокурором.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37. Стадия кассационного обжалования начинается: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с момента подготовки кассационной жалобы;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с момента поступления в суд первой инстанции кассационной жалобы;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с момента направления дела в вышестоящий суд;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с момента поступления в суд последней из жалоб;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5) с момента поступления в вышестоящий суд дела с кассационными жалобами.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38.Суд кассационной инстанции, рассмотрев дело, не вправе: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отменить решение суда первой инстанции полностью или в части и направить дело на новое рассмотрение в суд первой инстанции;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lastRenderedPageBreak/>
        <w:t>2) оставить решение суда первой инстанции без изменения, а кассационную жалобу, представление без удовлетворения;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отменить решение суда первой инстанции полностью или в части и прекратить производство по делу либо оставить заявление без рассмотрения;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оставить решение без изменения и прекратить производство по делу.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39. В какой форме суды надзорной инстанции выносят свое решение?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в форме решения;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в форме определения;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в форме постановления.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40. В каких случаях прокурор участвует при пересмотре вступивших в законную силу судебных постановлений?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1) если в рассмотрении дела участвовал прокурор;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2) если в деле участвует несовершеннолетний;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3) если рассматривается дело об избирательных правах;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4) если в деле участвуют органы местного самоуправления.</w:t>
      </w: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69" w:rsidRPr="00E83E69" w:rsidRDefault="00E83E69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417" w:rsidRDefault="00567417" w:rsidP="00E83E6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B48" w:rsidRPr="001B6B48" w:rsidRDefault="00567417" w:rsidP="00E83E6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67417">
        <w:rPr>
          <w:rFonts w:ascii="Times New Roman" w:hAnsi="Times New Roman" w:cs="Times New Roman"/>
          <w:sz w:val="24"/>
          <w:szCs w:val="24"/>
        </w:rPr>
        <w:t xml:space="preserve">Выполненное задание принимаю на адрес </w:t>
      </w:r>
      <w:proofErr w:type="spellStart"/>
      <w:r w:rsidRPr="00567417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56741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67417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Pr="00567417">
        <w:rPr>
          <w:rFonts w:ascii="Times New Roman" w:hAnsi="Times New Roman" w:cs="Times New Roman"/>
          <w:sz w:val="24"/>
          <w:szCs w:val="24"/>
        </w:rPr>
        <w:t>: liana.kirillova.81@mail.ru</w:t>
      </w:r>
    </w:p>
    <w:sectPr w:rsidR="001B6B48" w:rsidRPr="001B6B48" w:rsidSect="00E83E69">
      <w:pgSz w:w="11906" w:h="16838"/>
      <w:pgMar w:top="1276" w:right="991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D4" w:rsidRDefault="00CE09D4" w:rsidP="00E83E69">
      <w:pPr>
        <w:spacing w:after="0" w:line="240" w:lineRule="auto"/>
      </w:pPr>
      <w:r>
        <w:separator/>
      </w:r>
    </w:p>
  </w:endnote>
  <w:endnote w:type="continuationSeparator" w:id="0">
    <w:p w:rsidR="00CE09D4" w:rsidRDefault="00CE09D4" w:rsidP="00E8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D4" w:rsidRDefault="00CE09D4" w:rsidP="00E83E69">
      <w:pPr>
        <w:spacing w:after="0" w:line="240" w:lineRule="auto"/>
      </w:pPr>
      <w:r>
        <w:separator/>
      </w:r>
    </w:p>
  </w:footnote>
  <w:footnote w:type="continuationSeparator" w:id="0">
    <w:p w:rsidR="00CE09D4" w:rsidRDefault="00CE09D4" w:rsidP="00E83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1311"/>
    <w:multiLevelType w:val="hybridMultilevel"/>
    <w:tmpl w:val="D94A967A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C4DAD"/>
    <w:multiLevelType w:val="hybridMultilevel"/>
    <w:tmpl w:val="311A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851CA"/>
    <w:multiLevelType w:val="hybridMultilevel"/>
    <w:tmpl w:val="DAB6F126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4D"/>
    <w:rsid w:val="00141672"/>
    <w:rsid w:val="00157C4D"/>
    <w:rsid w:val="001B6B48"/>
    <w:rsid w:val="001F0A78"/>
    <w:rsid w:val="00230FEB"/>
    <w:rsid w:val="00482FDA"/>
    <w:rsid w:val="004E2498"/>
    <w:rsid w:val="00567417"/>
    <w:rsid w:val="0064793B"/>
    <w:rsid w:val="006F4372"/>
    <w:rsid w:val="00744062"/>
    <w:rsid w:val="007A6B29"/>
    <w:rsid w:val="00872172"/>
    <w:rsid w:val="00CE03A7"/>
    <w:rsid w:val="00CE09D4"/>
    <w:rsid w:val="00DE1856"/>
    <w:rsid w:val="00E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3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E69"/>
  </w:style>
  <w:style w:type="paragraph" w:styleId="a7">
    <w:name w:val="footer"/>
    <w:basedOn w:val="a"/>
    <w:link w:val="a8"/>
    <w:uiPriority w:val="99"/>
    <w:unhideWhenUsed/>
    <w:rsid w:val="00E83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3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E69"/>
  </w:style>
  <w:style w:type="paragraph" w:styleId="a7">
    <w:name w:val="footer"/>
    <w:basedOn w:val="a"/>
    <w:link w:val="a8"/>
    <w:uiPriority w:val="99"/>
    <w:unhideWhenUsed/>
    <w:rsid w:val="00E83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2022-02-08T04:16:00Z</dcterms:created>
  <dcterms:modified xsi:type="dcterms:W3CDTF">2022-02-08T04:16:00Z</dcterms:modified>
</cp:coreProperties>
</file>