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4" w:rsidRPr="000100D4" w:rsidRDefault="000100D4" w:rsidP="0001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00D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Здравствуйте, уважаемые студенты!</w:t>
      </w:r>
    </w:p>
    <w:p w:rsidR="000100D4" w:rsidRPr="000100D4" w:rsidRDefault="000100D4" w:rsidP="0001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00D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Задание на сегодня: изучите материал, составьте конспект.</w:t>
      </w:r>
    </w:p>
    <w:p w:rsidR="000100D4" w:rsidRPr="000100D4" w:rsidRDefault="000100D4" w:rsidP="0001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0100D4" w:rsidRDefault="000100D4" w:rsidP="00010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u w:val="single"/>
          <w:lang w:eastAsia="ru-RU"/>
        </w:rPr>
      </w:pPr>
    </w:p>
    <w:p w:rsidR="000100D4" w:rsidRPr="000100D4" w:rsidRDefault="000100D4" w:rsidP="0001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u w:val="single"/>
          <w:lang w:eastAsia="ru-RU"/>
        </w:rPr>
      </w:pPr>
      <w:r w:rsidRPr="000100D4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u w:val="single"/>
          <w:lang w:eastAsia="ru-RU"/>
        </w:rPr>
        <w:t>Возникновение брачных отношений. Принципы вступления в брак. Порядок заключения брака. Прекращение брачных правоотношений.</w:t>
      </w:r>
    </w:p>
    <w:p w:rsidR="000100D4" w:rsidRDefault="000100D4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Брак</w:t>
      </w: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признанная обществом форма отношений между мужчиной и женщиной с целью создания семьи.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брака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7292"/>
      </w:tblGrid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6"/>
            </w:tblGrid>
            <w:tr w:rsidR="00E41BAC" w:rsidRPr="00E41BAC" w:rsidTr="00E41BAC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0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41BAC" w:rsidRPr="00E41BAC" w:rsidRDefault="00E41BAC" w:rsidP="00E41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  <w:lang w:eastAsia="ru-RU"/>
                    </w:rPr>
                  </w:pPr>
                  <w:r w:rsidRPr="00E41BA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Его сущность</w:t>
                  </w:r>
                </w:p>
              </w:tc>
            </w:tr>
          </w:tbl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Добровольный союз мужчины и женщины, заключённый с целью создания семьи с соблюдением определённых правил, установленных законом, который порождает взаимные личные и имущественные права и обязанности супругов.</w:t>
            </w:r>
          </w:p>
        </w:tc>
      </w:tr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Церковный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Брак, который в России не влечет юридических последствий с точки зрения государства и регулируется только нормами </w:t>
            </w:r>
            <w:proofErr w:type="spellStart"/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внутрицерковного</w:t>
            </w:r>
            <w:proofErr w:type="spellEnd"/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(канонического) права.</w:t>
            </w:r>
          </w:p>
        </w:tc>
      </w:tr>
    </w:tbl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Семейное право</w:t>
      </w: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отрасль права, которая содержит нормы, регулирующие отношения, возникающие в связи со вступлением в брак, созданием семьи, воспитанием детей, определяющие права и обязанности супругов, родителей, детей.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источник семейного права: Семейный кодекс Российской Федерации (СК РФ), введённый в действие в 1996 г.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принципы правового регулирования семейно-брачных отношений в РФ: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добровольность брачного союза;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равенство прав супругов в семье;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разрешение внутрисемейных споров по взаимному согласию;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приоритет семейного воспитания детей, забота об их благосостоянии и развитии;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обеспечение приоритетной защиты прав и интересов несовершеннолетних (лиц до 18 лет) и нетрудоспособных членов семьи.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 заключается путём регистрации в органах записи актов гражданского состояния (ЗАГС). Законным супругам выдаётся свидетельство о браке.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заключения брака в РФ: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взаимное добровольное согласие мужчины и женщины на вступление в брачные отношения;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достижение брачного возраста вступающих в брак — 18 лет. При наличии исключительных обстоятельств органы местного самоуправления в порядке, 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предусмотренном законодательством, могут разрешить вступление в брак до достижения возраста 16 лет.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Отсутствие обстоятельств, препятствующих его заключению: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одна из сторон состоит в другом зарегистрированном браке;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брак между близкими родственниками по прямой восходящей и нисходящей линии, а также между полнородными (общие мать и отец) и </w:t>
      </w:r>
      <w:proofErr w:type="spellStart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неполнородными</w:t>
      </w:r>
      <w:proofErr w:type="spellEnd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(общий один из родителей) братьями и сёстрами;</w:t>
      </w:r>
      <w:proofErr w:type="gramEnd"/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брак между усыновителями и усыновлёнными;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брак с лицами, страдающими душевной болезнью или слабоумием, признанными судом недееспособными, т. е. неспособными по своему умственному состоянию в полной мере осуществлять свои права.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Семейного кодекса РФ стоят на страже интересов вступающих в брак, общественных интересов и имеют медико-биологическую и социальную основы.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Извлечения из Семейного кодекса РФ: 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Статья 10.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Брак заключается в органах записи актов гражданского состояния.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Статья 11.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Заключение брака производится в личном присутствии лиц, вступающих в брак, по истечении месяца со дня подачи ими заявления в органы записи актов гражданского состояния.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месяца, а также может увеличить этот срок, но не более чем на месяц. При наличии особых обстоятельств (беременности, рождения ребёнка, непосредственной угрозы жизни одной из сторон и других особых обстоятельств) брак может быть заключен в день подачи заявления. &lt;…&gt;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Статья 12.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вступающих</w:t>
      </w:r>
      <w:proofErr w:type="gramEnd"/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брак, и достижение ими брачного возраста. &lt;…&gt;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Статья 13.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Брачный возраст устанавливается в восемнадцать лет.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шестнадцать лет. &lt;…&gt;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Статья 14.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Не допускается заключение брака между: лицами, из которых хотя бы одно лицо уже состоит в другом зарегистрированном браке;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неполнородными</w:t>
      </w:r>
      <w:proofErr w:type="spellEnd"/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(имеющими общих отца и мать) братьями и сёстрами); усыновителями и усыновлёнными; лицами, из которых хотя бы одно лицо признано судом недееспособным вследствие психического расстройства.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 обязанности супругов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Официальная регистрация союза между мужчиной и женщиной порождает супружеские права и обязанности, которые можно разделить </w:t>
      </w:r>
      <w:proofErr w:type="gramStart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личные (неимущественные) 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имущественные.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2"/>
        <w:gridCol w:w="6684"/>
      </w:tblGrid>
      <w:tr w:rsidR="00E41BAC" w:rsidRPr="00E41BAC" w:rsidTr="00E41BAC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Личные (неимущественные) и имущественные права и обязанности супругов </w:t>
            </w:r>
          </w:p>
        </w:tc>
      </w:tr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Личные права и обязанности супругов</w:t>
            </w:r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— не имеют экономического содержания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свобода каждого из супругов в выборе рода занятий, профессии, мест пребывания и жительства;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равенство супругов в вопросах материнства и отцовства, воспитания и образования детей, других вопросов жизни семьи;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право каждого из супругов по своему желанию выбирать при заключении брака фамилию одного из них в качестве общей фамилии, или сохранить свою добрачную фамилию, либо присоединить к своей фамилии фамилию другого супруга;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обязанность строить взаимоотношения в семье на основе взаимоуважения и взаимопомощи;</w:t>
            </w:r>
          </w:p>
          <w:p w:rsidR="00E41BAC" w:rsidRPr="00E41BAC" w:rsidRDefault="00E41BAC" w:rsidP="00E41B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5) обязанность каждого из супругов содействовать благополучию и укреплению семьи, заботиться о благосостоянии и развитии своих детей.</w:t>
            </w:r>
          </w:p>
        </w:tc>
      </w:tr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Имущественные права и обязанности супругов</w:t>
            </w:r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— возникают по поводу нажитого в </w:t>
            </w:r>
            <w:proofErr w:type="gramStart"/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браке имущества</w:t>
            </w:r>
            <w:proofErr w:type="gramEnd"/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т. е. супружеской собственности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Имущество супругов: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 </w:t>
            </w:r>
            <w:r w:rsidRPr="00E41BA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общее</w:t>
            </w: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(нажитое во время брака);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общие доходы, т. е. доходы каждого из супругов (заработная плата, доходы от предпринимательской деятельности, гонорары за создание произведений науки, искусства и др., пенсии, пособия и иные денежные выплаты);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вещи (движимые и недвижимые), приобретённые за счёт общих доходов супругов;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ценные бумаги (акции, облигации и др.), паи, доли в капитале, внесённые в кредитные учреждения или коммерческие организации;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любое иное имущество, нажитое супругами в браке.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Общее имущество признаётся законом совместной собственностью супругов и именуется законным режимом их имущества</w:t>
            </w: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В соответствии с ним и муж, и жена имеют право собственности на всё имущество, а не на какую-либо его долю. При этом каждый из супругов пользуется равными правами на имущество независимо от того, каков был его заработок (доход), в чём заключалось участие в приобретении того или иного имущества, работал ли он или был занят ведением домашнего </w:t>
            </w: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хозяйства.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 </w:t>
            </w:r>
            <w:r w:rsidRPr="00E41BA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личное</w:t>
            </w: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т. е. раздельное: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 нажитое каждым из супругов до вступления в брак;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6) </w:t>
            </w:r>
            <w:proofErr w:type="gramStart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полученное</w:t>
            </w:r>
            <w:proofErr w:type="gramEnd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одним из супругов в порядке наследования;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7) </w:t>
            </w:r>
            <w:proofErr w:type="gramStart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полученное</w:t>
            </w:r>
            <w:proofErr w:type="gramEnd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одним из супругов в дар;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8) вещи индивидуального пользования (обувь, одежда и т. п.), за исключением драгоценностей и других предметов роскоши;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9) награды, денежные призы, ценные подарки, полученные одним из супругов за спортивные достижения, заслуги в научной деятельности, за деятельность в области искусства и т. д.</w:t>
            </w:r>
          </w:p>
          <w:p w:rsidR="00E41BAC" w:rsidRPr="00E41BAC" w:rsidRDefault="00E41BAC" w:rsidP="00E41B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Личное имущество является частной собственностью каждого из супругов и при разделе собственности между ними не учитывается.</w:t>
            </w:r>
          </w:p>
        </w:tc>
      </w:tr>
    </w:tbl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Брачный договор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Законный режим имущества супруги могут изменить путём заключения добровольного соглашения — брачного договора.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Брачный договор</w:t>
      </w: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Брачный договор заключается в </w:t>
      </w: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письменной форме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подлежит </w:t>
      </w: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нотариальному удостоверению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может быть оформлен как до государственной регистрации заключения брака, так и в любое время в период брака.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брачного договора возникает </w:t>
      </w: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договорный режим супружеской собственности.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Брачный договор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6272"/>
      </w:tblGrid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Устанавливает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может</w:t>
            </w:r>
          </w:p>
        </w:tc>
      </w:tr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режим совместной, долевой или раздельной собственности на всё имущество супругов, на отдельные его виды или на имущество каждого из супругов;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права и обязанности супругов по взаимному содержанию;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способы участия в доходах друг друга и порядок несения каждым из супругов семейных расходов;</w:t>
            </w:r>
          </w:p>
          <w:p w:rsidR="00E41BAC" w:rsidRPr="00E41BAC" w:rsidRDefault="00E41BAC" w:rsidP="00E41B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4) какое </w:t>
            </w:r>
            <w:proofErr w:type="gramStart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имущество</w:t>
            </w:r>
            <w:proofErr w:type="gramEnd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в </w:t>
            </w:r>
            <w:proofErr w:type="gramStart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каких</w:t>
            </w:r>
            <w:proofErr w:type="gramEnd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долях должно быть передано каждому из супругов в случае </w:t>
            </w: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расторжения брака.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1) содержать условия, противоречащие принципам семейного законодательства;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ограничивать личные права супругов, ставить одного из них в крайне неблагоприятное положение: например, предусматривать отказ одного из супругов от имущества, нажитого в браке, и тем самым лишить его сре</w:t>
            </w:r>
            <w:proofErr w:type="gramStart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к с</w:t>
            </w:r>
            <w:proofErr w:type="gramEnd"/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уществованию;</w:t>
            </w:r>
          </w:p>
          <w:p w:rsidR="00E41BAC" w:rsidRPr="00E41BAC" w:rsidRDefault="00E41BAC" w:rsidP="00E41B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ограничивать право супругов на обращение в суд за защитой своих прав.</w:t>
            </w:r>
          </w:p>
        </w:tc>
      </w:tr>
    </w:tbl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Брачный договор можно изменить или расторгнуть в любое время по соглашению супругов.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Распад семьи наносит урон супругам, их детям и негативным образом сказывается на обществе в целом. Если разрушается семья, то слабеет общество, становясь не столь устойчивым и стабильным.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Расторжение брака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расторжении брака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ставится вопрос о разделе только совместного имущества. Собственность каждого из супругов разделу не подлежит. Также не подлежат разделу вещи, приобретённые для удовлетворения потребностей несовершеннолетних детей. Эти вещи должны быть переданы супругу, с которым будут проживать дети. Не учитываются при разделе имущества денежные вклады на имя общих несовершеннолетних детей.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расторжении брака совместное имущество делится в равных долях. В интересах несовершеннолетних детей суд вправе отступить от принципа равенства долей при разделе совместного имущества супругов и принять решение о </w:t>
      </w:r>
      <w:proofErr w:type="gramStart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распределении большей его</w:t>
      </w:r>
      <w:proofErr w:type="gramEnd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доли тому супругу, с которым будут проживать дети.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расторжения брака: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эгоизм, игнорирование интересов </w:t>
      </w:r>
      <w:proofErr w:type="gramStart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алкоголизм и наркомания;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супружеская неверность;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безразличное отношение к детям, их воспитанию;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безответственность, грубость, расточительство и др.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осуществляется расторжение брака: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5"/>
        <w:gridCol w:w="5461"/>
      </w:tblGrid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В органах </w:t>
            </w:r>
            <w:proofErr w:type="spellStart"/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судебном порядке</w:t>
            </w:r>
          </w:p>
        </w:tc>
      </w:tr>
      <w:tr w:rsidR="00E41BAC" w:rsidRPr="00E41BAC" w:rsidTr="00E41BA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при взаимном согласии супругов, не имеющих общих несовершеннолетних детей;</w:t>
            </w:r>
          </w:p>
          <w:p w:rsidR="00E41BAC" w:rsidRPr="00E41BAC" w:rsidRDefault="00E41BAC" w:rsidP="00E41B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по заявлению одного из супругов, если другой признан судом недееспособным или безвестно отсутствующим.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при взаимном согласии супругов, имеющих общих несовершеннолетних детей;</w:t>
            </w:r>
          </w:p>
          <w:p w:rsidR="00E41BAC" w:rsidRPr="00E41BAC" w:rsidRDefault="00E41BAC" w:rsidP="00E4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при отсутствии согласия одного из супругов на расторжение брака;</w:t>
            </w:r>
          </w:p>
          <w:p w:rsidR="00E41BAC" w:rsidRPr="00E41BAC" w:rsidRDefault="00E41BAC" w:rsidP="00E41B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1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при уклонении одного из супругов от расторжения брака в органах ЗАГС, несмотря на отсутствие возражений.</w:t>
            </w:r>
          </w:p>
        </w:tc>
      </w:tr>
    </w:tbl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Брак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юридически оформленный, свободный, добровольный союз мужчины и женщины, направленный на создание семьи и порождаю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щий для них взаимные права и обязанности.</w:t>
      </w:r>
    </w:p>
    <w:p w:rsidR="00E41BAC" w:rsidRPr="00E41BAC" w:rsidRDefault="00E41BAC" w:rsidP="00E4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Семейно-брачные отношения имеют чрезвычайно </w:t>
      </w:r>
      <w:proofErr w:type="gramStart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каждого человека и для всего госу</w:t>
      </w:r>
      <w:r w:rsidRPr="00E41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дарства. Отсюда возникает необходимость их правовой регламентации.</w:t>
      </w:r>
    </w:p>
    <w:p w:rsidR="00E41BAC" w:rsidRDefault="00E41BAC" w:rsidP="00E41BAC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</w:p>
    <w:p w:rsidR="00E41BAC" w:rsidRPr="00E41BAC" w:rsidRDefault="00E41BAC" w:rsidP="00E41BAC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</w:pPr>
      <w:hyperlink r:id="rId4" w:history="1">
        <w:r w:rsidRPr="000100D4">
          <w:rPr>
            <w:rFonts w:ascii="Times New Roman" w:eastAsia="Times New Roman" w:hAnsi="Times New Roman" w:cs="Times New Roman"/>
            <w:b/>
            <w:bCs/>
            <w:color w:val="1A0DAB"/>
            <w:sz w:val="28"/>
            <w:szCs w:val="28"/>
            <w:u w:val="single"/>
            <w:lang w:eastAsia="ru-RU"/>
          </w:rPr>
          <w:t>"Семейный кодекс Российской Федерации" от 29.12.1995 N 223-ФЗ (ред. от 02.07.2021)</w:t>
        </w:r>
      </w:hyperlink>
    </w:p>
    <w:p w:rsidR="00E41BAC" w:rsidRPr="00E41BAC" w:rsidRDefault="00E41BAC" w:rsidP="00E41BAC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 РФ Глава 4. ПРЕКРАЩЕНИЕ БРАКА</w:t>
      </w:r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16. Основания для прекращения брака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Брак прекращается вследствие смерти или вследствие объявления судом одного из супругов умершим.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17. Ограничение права на предъявление мужем требования о расторжении брака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Статья 18. Порядок расторжения брака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производится в органах записи актов гражданского состояния, а в случаях, предусмотренных </w:t>
      </w:r>
      <w:hyperlink r:id="rId5" w:anchor="dst100087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21</w:t>
        </w:r>
      </w:hyperlink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" w:anchor="dst100094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23</w:t>
        </w:r>
      </w:hyperlink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в судебном порядке.</w:t>
      </w:r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19. Расторжение брака в органах записи актов гражданского состояния</w:t>
      </w:r>
    </w:p>
    <w:p w:rsidR="00E41BAC" w:rsidRPr="00E41BAC" w:rsidRDefault="00E41BAC" w:rsidP="00E41B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взаимном согласии на расторжение брака супругов, не имеющих общих несовершеннолетних детей, расторжение брака производится в </w:t>
      </w:r>
      <w:hyperlink r:id="rId7" w:anchor="dst100023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органах</w:t>
        </w:r>
      </w:hyperlink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записи актов гражданского состояния.</w:t>
      </w:r>
    </w:p>
    <w:p w:rsidR="00E41BAC" w:rsidRPr="00E41BAC" w:rsidRDefault="00E41BAC" w:rsidP="00E41B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Расторжение брака по </w:t>
      </w:r>
      <w:hyperlink r:id="rId8" w:anchor="dst100424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заявлению</w:t>
        </w:r>
      </w:hyperlink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E41BAC" w:rsidRPr="00E41BAC" w:rsidRDefault="00E41BAC" w:rsidP="00E41B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proofErr w:type="gramStart"/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признан</w:t>
        </w:r>
        <w:proofErr w:type="gramEnd"/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судом безвестно отсутствующим</w:t>
        </w:r>
      </w:hyperlink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1BAC" w:rsidRPr="00E41BAC" w:rsidRDefault="00E41BAC" w:rsidP="00E41B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proofErr w:type="gramStart"/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признан</w:t>
        </w:r>
        <w:proofErr w:type="gramEnd"/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судом недееспособным</w:t>
        </w:r>
      </w:hyperlink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1BAC" w:rsidRPr="00E41BAC" w:rsidRDefault="00E41BAC" w:rsidP="00E41B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 за совершение преступления к лишению свободы на срок свыше трех лет.</w:t>
      </w:r>
    </w:p>
    <w:p w:rsidR="00E41BAC" w:rsidRPr="00E41BAC" w:rsidRDefault="00E41BAC" w:rsidP="00E41B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E41BAC" w:rsidRPr="00E41BAC" w:rsidRDefault="00E41BAC" w:rsidP="00E41BA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Государственная регистрация расторжения брака производится органом записи актов гражданского состояния в </w:t>
      </w:r>
      <w:hyperlink r:id="rId11" w:anchor="dst100207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E4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для государственной регистрации актов гражданского состояния.</w:t>
      </w:r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20. Рассмотрение споров, возникающих между супругами при расторжении брака в органах записи актов гражданского состояния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о разделе общего имущества супругов, выплате средств на содержание нуждающегося нетрудоспособного супруга, а также споры о детях, возникающие между супругами, один из которых признан судом недееспособным или осужден за совершение преступления к лишению свободы на срок свыше трех лет (</w:t>
      </w:r>
      <w:hyperlink r:id="rId12" w:anchor="dst100079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2 статьи 19</w:t>
        </w:r>
      </w:hyperlink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Кодекса), рассматриваются в судебном порядке независимо от расторжения брака в органах записи актов гражданского </w:t>
      </w:r>
      <w:proofErr w:type="spellStart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proofErr w:type="spellEnd"/>
      <w:proofErr w:type="gramEnd"/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21. Расторжение брака в судебном порядке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 </w:t>
      </w:r>
      <w:hyperlink r:id="rId13" w:anchor="dst100079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 статьи 19</w:t>
        </w:r>
      </w:hyperlink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или при отсутствии согласия одного из супругов на расторжение брака.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Статья 22. Расторжение брака в судебном порядке при отсутствии согласия одного из супругов на расторжение брака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дела о расторжении брака при отсутствии согласия одного из супругов на расторжение</w:t>
      </w:r>
      <w:proofErr w:type="gramEnd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23. Расторжение брака в судебном порядке при взаимном согласии супругов на расторжение брака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наличии взаимного согласия на расторжение брака супругов, имеющих общих несовершеннолетних детей, а также супругов, указанных в </w:t>
      </w:r>
      <w:hyperlink r:id="rId14" w:anchor="dst100089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 статьи 21</w:t>
        </w:r>
      </w:hyperlink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 </w:t>
      </w:r>
      <w:hyperlink r:id="rId15" w:anchor="dst100098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 статьи 24</w:t>
        </w:r>
      </w:hyperlink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 </w:t>
      </w:r>
      <w:hyperlink r:id="rId16" w:anchor="dst100099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 статьи 24</w:t>
        </w:r>
      </w:hyperlink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производится судом не ранее истечения месяца со дня подачи супругами заявления о расторжении брака.</w:t>
      </w:r>
    </w:p>
    <w:p w:rsidR="00E41BAC" w:rsidRPr="00E41BAC" w:rsidRDefault="00E41BAC" w:rsidP="00E41BA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24. Вопросы, разрешаемые судом при вынесении решения о расторжении брака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отсутствует соглашение между супругами по вопросам, указанным в </w:t>
      </w:r>
      <w:hyperlink r:id="rId17" w:anchor="dst100098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а также в случае, если установлено, что данное соглашение нарушает интересы детей или одного из супругов, суд обязан: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 кем из родителей будут проживать несовершеннолетние дети после развода;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с кого из </w:t>
      </w:r>
      <w:proofErr w:type="gramStart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размерах взыскиваются алименты на их детей;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супругов (одного из них) произвести раздел имущества, находящегося в их совместной собственности;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супруга, имеющего право на получение содержания от другого супруга, определить размер этого содержания.</w:t>
      </w:r>
    </w:p>
    <w:p w:rsidR="00E41BAC" w:rsidRPr="00E41BAC" w:rsidRDefault="00E41BAC" w:rsidP="00E4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раздел имущества затрагивает интересы третьих лиц, суд вправе выделить требование о разделе имущества в отдельное производство.</w:t>
      </w:r>
    </w:p>
    <w:p w:rsidR="000100D4" w:rsidRPr="000100D4" w:rsidRDefault="000100D4" w:rsidP="000100D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100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25. Момент прекращения брака при его расторжении</w:t>
      </w:r>
    </w:p>
    <w:p w:rsidR="000100D4" w:rsidRPr="000100D4" w:rsidRDefault="000100D4" w:rsidP="000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силу.</w:t>
      </w:r>
    </w:p>
    <w:p w:rsidR="000100D4" w:rsidRPr="000100D4" w:rsidRDefault="000100D4" w:rsidP="000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в суде подлежит государственной регистрации в </w:t>
      </w:r>
      <w:hyperlink r:id="rId18" w:anchor="dst100207" w:history="1">
        <w:r w:rsidRPr="000100D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для государственной регистрации актов гражданского состояния.</w:t>
      </w:r>
    </w:p>
    <w:p w:rsidR="000100D4" w:rsidRPr="000100D4" w:rsidRDefault="000100D4" w:rsidP="000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</w:p>
    <w:p w:rsidR="000100D4" w:rsidRPr="000100D4" w:rsidRDefault="000100D4" w:rsidP="000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Супруги не вправе вступить </w:t>
      </w:r>
      <w:proofErr w:type="gramStart"/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брак до получения свидетельства о расторжении брака в органе записи актов гражданского состояния по месту</w:t>
      </w:r>
      <w:proofErr w:type="gramEnd"/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любого из них или по месту государственной регистрации заключения брака.</w:t>
      </w:r>
    </w:p>
    <w:p w:rsidR="000100D4" w:rsidRPr="000100D4" w:rsidRDefault="000100D4" w:rsidP="000100D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100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26. Восстановление брака в случае явки супруга, объявленного умершим или признанного безвестно отсутствующим</w:t>
      </w:r>
    </w:p>
    <w:p w:rsidR="000100D4" w:rsidRPr="000100D4" w:rsidRDefault="000100D4" w:rsidP="000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случае явки супруга, объявленного судом умершим или признанного судом безвестно отсутствующим,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супругов.</w:t>
      </w:r>
    </w:p>
    <w:p w:rsidR="000100D4" w:rsidRPr="000100D4" w:rsidRDefault="000100D4" w:rsidP="0001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Брак не может быть восстановлен, если другой супруг вступил в новый брак.</w:t>
      </w:r>
    </w:p>
    <w:p w:rsidR="00490A60" w:rsidRPr="000100D4" w:rsidRDefault="00490A60" w:rsidP="00E41B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0A60" w:rsidRPr="000100D4" w:rsidSect="00E4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BAC"/>
    <w:rsid w:val="000100D4"/>
    <w:rsid w:val="00490A60"/>
    <w:rsid w:val="00E4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60"/>
  </w:style>
  <w:style w:type="paragraph" w:styleId="1">
    <w:name w:val="heading 1"/>
    <w:basedOn w:val="a"/>
    <w:link w:val="10"/>
    <w:uiPriority w:val="9"/>
    <w:qFormat/>
    <w:rsid w:val="00E4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1BAC"/>
    <w:rPr>
      <w:i/>
      <w:iCs/>
    </w:rPr>
  </w:style>
  <w:style w:type="character" w:styleId="a5">
    <w:name w:val="Strong"/>
    <w:basedOn w:val="a0"/>
    <w:uiPriority w:val="22"/>
    <w:qFormat/>
    <w:rsid w:val="00E41BAC"/>
    <w:rPr>
      <w:b/>
      <w:bCs/>
    </w:rPr>
  </w:style>
  <w:style w:type="character" w:styleId="a6">
    <w:name w:val="Hyperlink"/>
    <w:basedOn w:val="a0"/>
    <w:uiPriority w:val="99"/>
    <w:semiHidden/>
    <w:unhideWhenUsed/>
    <w:rsid w:val="00E41BAC"/>
    <w:rPr>
      <w:color w:val="0000FF"/>
      <w:u w:val="single"/>
    </w:rPr>
  </w:style>
  <w:style w:type="character" w:customStyle="1" w:styleId="doc-rollbutton-text">
    <w:name w:val="doc-roll__button-text"/>
    <w:basedOn w:val="a0"/>
    <w:rsid w:val="00E4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2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0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5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76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80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8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729/351170631c616c8089ccd384cbf42f2dfd36e49f/" TargetMode="External"/><Relationship Id="rId13" Type="http://schemas.openxmlformats.org/officeDocument/2006/relationships/hyperlink" Target="http://www.consultant.ru/document/cons_doc_LAW_389166/9e43cedf0f660aa107b296ec91b196dbe5836c68/" TargetMode="External"/><Relationship Id="rId18" Type="http://schemas.openxmlformats.org/officeDocument/2006/relationships/hyperlink" Target="http://www.consultant.ru/document/cons_doc_LAW_405618/1ddc1160e9e6eb66c455d4b2e7ca99f804167c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5618/f71c2b9394c693364d8bdb1def9c3a9c2ec88b05/" TargetMode="External"/><Relationship Id="rId12" Type="http://schemas.openxmlformats.org/officeDocument/2006/relationships/hyperlink" Target="http://www.consultant.ru/document/cons_doc_LAW_389166/9e43cedf0f660aa107b296ec91b196dbe5836c68/" TargetMode="External"/><Relationship Id="rId17" Type="http://schemas.openxmlformats.org/officeDocument/2006/relationships/hyperlink" Target="http://www.consultant.ru/document/cons_doc_LAW_389166/6867b46a2386f6df69ca76d8133997881e16c84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166/6867b46a2386f6df69ca76d8133997881e16c84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66/196a18abf7a7c183481858f4b2e5369f1935fa8c/" TargetMode="External"/><Relationship Id="rId11" Type="http://schemas.openxmlformats.org/officeDocument/2006/relationships/hyperlink" Target="http://www.consultant.ru/document/cons_doc_LAW_405618/1ddc1160e9e6eb66c455d4b2e7ca99f804167c02/" TargetMode="External"/><Relationship Id="rId5" Type="http://schemas.openxmlformats.org/officeDocument/2006/relationships/hyperlink" Target="http://www.consultant.ru/document/cons_doc_LAW_389166/72751553f2dbd0ffeb99df74fd4b0e9a57ac4255/" TargetMode="External"/><Relationship Id="rId15" Type="http://schemas.openxmlformats.org/officeDocument/2006/relationships/hyperlink" Target="http://www.consultant.ru/document/cons_doc_LAW_389166/6867b46a2386f6df69ca76d8133997881e16c84a/" TargetMode="External"/><Relationship Id="rId10" Type="http://schemas.openxmlformats.org/officeDocument/2006/relationships/hyperlink" Target="http://www.consultant.ru/document/cons_doc_LAW_8982/9e43cedf0f660aa107b296ec91b196dbe5836c6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8982/" TargetMode="External"/><Relationship Id="rId9" Type="http://schemas.openxmlformats.org/officeDocument/2006/relationships/hyperlink" Target="http://www.consultant.ru/document/cons_doc_LAW_8982/9e43cedf0f660aa107b296ec91b196dbe5836c68/" TargetMode="External"/><Relationship Id="rId14" Type="http://schemas.openxmlformats.org/officeDocument/2006/relationships/hyperlink" Target="http://www.consultant.ru/document/cons_doc_LAW_389166/72751553f2dbd0ffeb99df74fd4b0e9a57ac4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2022-02-01T12:31:00Z</dcterms:created>
  <dcterms:modified xsi:type="dcterms:W3CDTF">2022-02-01T12:47:00Z</dcterms:modified>
</cp:coreProperties>
</file>