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5BE2" w14:textId="2C6CD707" w:rsidR="0001171B" w:rsidRDefault="0001171B" w:rsidP="0001171B">
      <w:pPr>
        <w:shd w:val="clear" w:color="auto" w:fill="FFFFFF"/>
        <w:spacing w:after="450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olor w:val="000000"/>
          <w:kern w:val="0"/>
          <w:sz w:val="48"/>
          <w:szCs w:val="48"/>
          <w:lang w:eastAsia="ru-RU"/>
          <w14:ligatures w14:val="none"/>
        </w:rPr>
      </w:pPr>
      <w:r>
        <w:rPr>
          <w:rFonts w:ascii="Roboto Condensed" w:eastAsia="Times New Roman" w:hAnsi="Roboto Condensed" w:cs="Times New Roman"/>
          <w:b/>
          <w:bCs/>
          <w:color w:val="000000"/>
          <w:kern w:val="0"/>
          <w:sz w:val="48"/>
          <w:szCs w:val="48"/>
          <w:lang w:eastAsia="ru-RU"/>
          <w14:ligatures w14:val="none"/>
        </w:rPr>
        <w:t>Задание: прочитать, сделать конспект в тетрадь.</w:t>
      </w:r>
    </w:p>
    <w:p w14:paraId="4DC120BC" w14:textId="351043E3" w:rsidR="00105E58" w:rsidRPr="00105E58" w:rsidRDefault="0001171B" w:rsidP="0001171B">
      <w:pPr>
        <w:shd w:val="clear" w:color="auto" w:fill="FFFFFF"/>
        <w:spacing w:after="450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olor w:val="000000"/>
          <w:kern w:val="0"/>
          <w:sz w:val="48"/>
          <w:szCs w:val="48"/>
          <w:lang w:eastAsia="ru-RU"/>
          <w14:ligatures w14:val="none"/>
        </w:rPr>
      </w:pPr>
      <w:r>
        <w:rPr>
          <w:rFonts w:ascii="Roboto Condensed" w:eastAsia="Times New Roman" w:hAnsi="Roboto Condensed" w:cs="Times New Roman"/>
          <w:b/>
          <w:bCs/>
          <w:color w:val="000000"/>
          <w:kern w:val="0"/>
          <w:sz w:val="48"/>
          <w:szCs w:val="48"/>
          <w:lang w:eastAsia="ru-RU"/>
          <w14:ligatures w14:val="none"/>
        </w:rPr>
        <w:t xml:space="preserve">Тема: </w:t>
      </w:r>
      <w:r w:rsidR="00105E58" w:rsidRPr="00105E58">
        <w:rPr>
          <w:rFonts w:ascii="Roboto Condensed" w:eastAsia="Times New Roman" w:hAnsi="Roboto Condensed" w:cs="Times New Roman"/>
          <w:b/>
          <w:bCs/>
          <w:color w:val="000000"/>
          <w:kern w:val="0"/>
          <w:sz w:val="48"/>
          <w:szCs w:val="48"/>
          <w:lang w:eastAsia="ru-RU"/>
          <w14:ligatures w14:val="none"/>
        </w:rPr>
        <w:t>Вербальные и невербальные средства общения</w:t>
      </w:r>
    </w:p>
    <w:p w14:paraId="0511AC82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Понятие вербальных средств общения. 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Как бы ни были важны чувства, эмоции, отношения людей, но деловое общение предполагает не столько передачу эмоциональных состояний, сколько передачу информации.</w:t>
      </w:r>
    </w:p>
    <w:p w14:paraId="1213B366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Содержание информации передается при помощи языка, т.е. принимает вербальную, или словесную форму.</w:t>
      </w:r>
    </w:p>
    <w:p w14:paraId="18D5FE10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К тому же обмен сообщениями происходит не “просто так”, а ради достижения целей общения, поэтому нужно учитывать личностный смысл, вкладываемый в сообщение. В общении мы не просто передаем информацию, а информируем, обмениваемся знаниями о трудностях решения проблемы, жалуемся и т.д. Значит, успешная коммуникация возможна только с учетом личностного фона, на котором передается сообщение.</w:t>
      </w:r>
    </w:p>
    <w:p w14:paraId="64807384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При вербальном общении имеет значение:</w:t>
      </w:r>
    </w:p>
    <w:p w14:paraId="2EDC88A3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что вы говорите (и что вы не говорите),</w:t>
      </w:r>
    </w:p>
    <w:p w14:paraId="5D72AE74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какими словами выражаете свою мысль,</w:t>
      </w:r>
    </w:p>
    <w:p w14:paraId="139B7ECC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в какой последовательности передаете информацию собеседнику (с чего начинаете, чем продолжаете, чем заканчиваете),</w:t>
      </w:r>
    </w:p>
    <w:p w14:paraId="4F5C05BD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какие аргументы приводите, кратко или развернуто выражаете свою мысль и мн. др.</w:t>
      </w:r>
    </w:p>
    <w:p w14:paraId="18551541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Иногда нам кажется, что не так важно, как сказать: главное — содержание речи. Содержание, конечно, очень важно, но одно и то же содержание, выраженное словесно разными людьми и в разной языковой 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lastRenderedPageBreak/>
        <w:t>форме, нередко производит совершенно разное впечатление — одному поверят, а другому — нет, просьбу одного человека выполнят, а ту же просьбу другого человека — нет. Поэтому надо уделять особое внимание речевой стороне выражения мысли.</w:t>
      </w:r>
    </w:p>
    <w:p w14:paraId="131D202E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Эффективное вербальное речевое воздействие предполагает адекватное (то есть правильное, оптимальное, эффективное в данной ситуации) использование правил и приемов общения: с учетом того, с какими собеседниками, в каких коммуникативных ситуациях ведется общение, какова цель общения в данном случае и т.д.</w:t>
      </w:r>
    </w:p>
    <w:p w14:paraId="5F6835B6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Среди правил и приемов вербального речевого воздействия можно выделить следующие группы факторов.</w:t>
      </w:r>
    </w:p>
    <w:p w14:paraId="3BE17F61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1. Фактор соблюдения коммуникативной нормы:</w:t>
      </w:r>
    </w:p>
    <w:p w14:paraId="54E0742B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соблюдайте нормы речевого этикета, так как это обеспечивает нам сохранение коммуникативного равновесия — одного из важнейших условий эффективности речевого воздействия.</w:t>
      </w:r>
    </w:p>
    <w:p w14:paraId="41D57DD9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Если мы говорим вежливо, соблюдаем принятые в обществе правила речевого этикета, мы всегда сохраним нормальные отношения с нашим собеседником — ведь мы демонстрируем к нему уважение, показываем, что мы хотим поддерживать отношения в дальнейшем. Это располагает собеседника к нам, а значит, делает возможным наше успешное воздействие на него.</w:t>
      </w:r>
    </w:p>
    <w:p w14:paraId="3649BAB6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Человека, соблюдающего нормы речевого этикета, в обществе замечают и выделяют из окружающих, его охотнее слушают, проявляют большее внимание к нему как к личности, а также к тому, что он говорит.</w:t>
      </w:r>
    </w:p>
    <w:p w14:paraId="458C9988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Соблюдение норм речевого этикета является эффективным средством речевого воздействия на собеседника. Как писал великий Сервантес, «ничто не обходится так дешево и не ценится так дорого, как вежливость». Этикетное поведение человека в общении наделяет его в глазах окружающих целым рядом положительных качеств;</w:t>
      </w:r>
    </w:p>
    <w:p w14:paraId="3DEABFD6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lastRenderedPageBreak/>
        <w:t>► соблюдайте нормы культуры речи. Для эффективного вербального воздействия очень важно обладать правильной, культурной речью. Необходимо правильно ставить ударения, говорить в среднем темпе, не повышать громкость речи, употреблять слова в правильных значениях, не использовать грубых слов и мн. др.</w:t>
      </w:r>
    </w:p>
    <w:p w14:paraId="71CE4EE1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Культурная, этикетная речь вызывает доверие к ее содержанию. Если человек говорит культурно, грамотно, мы думаем, что он хорошо учился, имеет хорошее образование, а значит — достаточно умен, видимо, разбирается в том, о чем он говорит. Речь такого человека сообщает нам о нем исключительно положительную информацию, мы проникаемся доверием к такому человеку.</w:t>
      </w:r>
    </w:p>
    <w:p w14:paraId="12B4FB49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3"/>
          <w:szCs w:val="33"/>
          <w:lang w:eastAsia="ru-RU"/>
          <w14:ligatures w14:val="none"/>
        </w:rPr>
        <w:t>2. Фактор установления контакта с собеседником.</w:t>
      </w:r>
    </w:p>
    <w:p w14:paraId="4418E893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Данный фактор связан с механизмом самоподачи: чтобы установить контакт с собеседником и поддерживать этот контакт, надо понравиться собеседнику.</w:t>
      </w:r>
    </w:p>
    <w:p w14:paraId="0A9F2D11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Чтобы установить и поддержать контакт с собеседником, особенно важно соблюдать следующие </w:t>
      </w: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правила бесконфликтного общения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:</w:t>
      </w:r>
    </w:p>
    <w:p w14:paraId="17909A9A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произведите благоприятное внешнее впечатление;</w:t>
      </w:r>
    </w:p>
    <w:p w14:paraId="2187CCFB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меньше говорите сами, дайте собеседнику поговорить о себе;</w:t>
      </w:r>
    </w:p>
    <w:p w14:paraId="71CF7426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укрупняйте собеседника;</w:t>
      </w:r>
    </w:p>
    <w:p w14:paraId="3EA7D422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снижайте себя в глазах собеседника (принцип коромысла: не обязательно тянуть собеседника вверх, снижайте немного себя в его глазах);</w:t>
      </w:r>
    </w:p>
    <w:p w14:paraId="4781FFC8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индивидуализируйте собеседника;</w:t>
      </w:r>
    </w:p>
    <w:p w14:paraId="613E76EB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говорите комплименты;</w:t>
      </w:r>
    </w:p>
    <w:p w14:paraId="3464F85A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отождествляйте свои интересы с интересами собеседника;</w:t>
      </w:r>
    </w:p>
    <w:p w14:paraId="20986C83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интересуйтесь проблемами собеседника;</w:t>
      </w:r>
    </w:p>
    <w:p w14:paraId="1287B2F0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lastRenderedPageBreak/>
        <w:t>► вспоминайте совместный положительный опыт.</w:t>
      </w:r>
    </w:p>
    <w:p w14:paraId="7AE85064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Естественно, наше общение с собеседником должно быть вежливым, соответствовать принятым в обществе стандартам поведения.</w:t>
      </w:r>
    </w:p>
    <w:p w14:paraId="3D60F6CD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3"/>
          <w:szCs w:val="33"/>
          <w:lang w:eastAsia="ru-RU"/>
          <w14:ligatures w14:val="none"/>
        </w:rPr>
        <w:t>3. Фактор содержания речи.</w:t>
      </w:r>
    </w:p>
    <w:p w14:paraId="4BE8F4A8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Этот фактор объединяет правила, которые рекомендуют, о чем и в какой ситуации стоит говорить, а о чем не стоит:</w:t>
      </w:r>
    </w:p>
    <w:p w14:paraId="42FEB73C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говорите на тему, которая интересует или должна заинтересовать собеседника;</w:t>
      </w:r>
    </w:p>
    <w:p w14:paraId="40C84958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больше сообщайте положительной информации;</w:t>
      </w:r>
    </w:p>
    <w:p w14:paraId="5EB298EC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сведите к минимуму негативную информацию;</w:t>
      </w:r>
    </w:p>
    <w:p w14:paraId="04A17B6A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не давайте советов, если вас не просят (если дать совет все же необходимо, облекайте его в форму заботы);</w:t>
      </w:r>
    </w:p>
    <w:p w14:paraId="420857A4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чаще обращайтесь к собеседнику (</w:t>
      </w:r>
      <w:r w:rsidRPr="00105E58">
        <w:rPr>
          <w:rFonts w:ascii="Arial" w:eastAsia="Times New Roman" w:hAnsi="Arial" w:cs="Times New Roman"/>
          <w:color w:val="191919"/>
          <w:kern w:val="0"/>
          <w:sz w:val="32"/>
          <w:szCs w:val="32"/>
          <w:lang w:eastAsia="ru-RU"/>
          <w14:ligatures w14:val="none"/>
        </w:rPr>
        <w:t>«закон имени»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);</w:t>
      </w:r>
    </w:p>
    <w:p w14:paraId="55170904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приводите аргументы, не будьте голословны;</w:t>
      </w:r>
    </w:p>
    <w:p w14:paraId="6FC1C181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приводите примеры из жизни;</w:t>
      </w:r>
    </w:p>
    <w:p w14:paraId="77297702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используйте приемы, повышающие убедительность сообщаемой информации.</w:t>
      </w:r>
    </w:p>
    <w:p w14:paraId="0CC77F64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3"/>
          <w:szCs w:val="33"/>
          <w:lang w:eastAsia="ru-RU"/>
          <w14:ligatures w14:val="none"/>
        </w:rPr>
        <w:t>4. Фактор языкового оформления.</w:t>
      </w:r>
    </w:p>
    <w:p w14:paraId="5C6ED5F3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Эта группа правил связана с выбором тех или иных слов при выражении мысли:</w:t>
      </w:r>
    </w:p>
    <w:p w14:paraId="2312B514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разнообразьте используемые слова, используйте синонимы, близкие по значению слова и обороты;</w:t>
      </w:r>
    </w:p>
    <w:p w14:paraId="1FB98607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используйте слова, вызывающие образы: это значит, что надо использовать больше конкретных слов (обозначающих действия, предметы) вместо абстрактных, обобщающих;</w:t>
      </w:r>
    </w:p>
    <w:p w14:paraId="2B577224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используйте разговорную речь, не злоупотребляйте книжными словами;</w:t>
      </w:r>
    </w:p>
    <w:p w14:paraId="54C2A060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lastRenderedPageBreak/>
        <w:t>► разнообразьте интонации, не говорите монотонно;</w:t>
      </w:r>
    </w:p>
    <w:p w14:paraId="498F5FC9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держите одинаковый темп с партнером (нормальный темп — это около 120 слов в минуту);</w:t>
      </w:r>
    </w:p>
    <w:p w14:paraId="1C5A84DA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цифр приводите немного и округляйте их.</w:t>
      </w:r>
    </w:p>
    <w:p w14:paraId="57A76913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3"/>
          <w:szCs w:val="33"/>
          <w:lang w:eastAsia="ru-RU"/>
          <w14:ligatures w14:val="none"/>
        </w:rPr>
        <w:t>5. Фактор стиля общения.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Демонстрируйте:</w:t>
      </w:r>
    </w:p>
    <w:p w14:paraId="4C76DB7D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дружелюбие, искренность;</w:t>
      </w:r>
    </w:p>
    <w:p w14:paraId="06CF1F3C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воодушевление;</w:t>
      </w:r>
    </w:p>
    <w:p w14:paraId="52EDE596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умеренную эмоциональность;</w:t>
      </w:r>
    </w:p>
    <w:p w14:paraId="0B8D8C74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физическую бодрость, подвижность.</w:t>
      </w:r>
    </w:p>
    <w:p w14:paraId="5051F344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3"/>
          <w:szCs w:val="33"/>
          <w:lang w:eastAsia="ru-RU"/>
          <w14:ligatures w14:val="none"/>
        </w:rPr>
        <w:t>6. Фактор объема сообщения.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Будьте кратки. Говорите меньше собеседника и короткими предложениями.</w:t>
      </w:r>
    </w:p>
    <w:p w14:paraId="72EE4939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3"/>
          <w:szCs w:val="33"/>
          <w:lang w:eastAsia="ru-RU"/>
          <w14:ligatures w14:val="none"/>
        </w:rPr>
        <w:t>7. Фактор расположения информации.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Важную информацию давать в начале и в конце; повторять несколько раз в различных местах своей речи разными словами.</w:t>
      </w:r>
    </w:p>
    <w:p w14:paraId="3A7C0186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8. </w:t>
      </w:r>
      <w:r w:rsidRPr="00105E5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3"/>
          <w:szCs w:val="33"/>
          <w:lang w:eastAsia="ru-RU"/>
          <w14:ligatures w14:val="none"/>
        </w:rPr>
        <w:t>Фактор адресата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предполагает, что необходимо учитывать тип собеседника или аудитории и обращаться к ним с учетом особенностей их восприятия, уровня знаний, интересов. С разными людьми надо разговаривать и убеждать их по-разному. «Речь должна быть сшита по мерке слушателя, как платье — по мерке заказчика» [71].</w:t>
      </w:r>
    </w:p>
    <w:p w14:paraId="42534839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Невербальные средства общения. Общение, будучи сложным социально-психологическим процессом взаимопонимания между людьми, осуществляется по двум основным каналам: вербальному (речевому) (от лат. </w:t>
      </w: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verbalis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— устный, словесный) и невербальному (неречевому).</w:t>
      </w:r>
    </w:p>
    <w:p w14:paraId="100684AF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3"/>
          <w:szCs w:val="33"/>
          <w:lang w:eastAsia="ru-RU"/>
          <w14:ligatures w14:val="none"/>
        </w:rPr>
        <w:t>Невербальное общение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 — такое же средство передачи информации от человека к человеку, как и вербальное, только невербальная коммуникация пользуется другими средствами. Невербальные 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lastRenderedPageBreak/>
        <w:t>средства общения сопровождают, дополняют речь, а в некоторых случаях и заменяют ее (в таких случаях говорят — </w:t>
      </w:r>
      <w:r w:rsidRPr="00105E58">
        <w:rPr>
          <w:rFonts w:ascii="Arial" w:eastAsia="Times New Roman" w:hAnsi="Arial" w:cs="Times New Roman"/>
          <w:color w:val="191919"/>
          <w:kern w:val="0"/>
          <w:sz w:val="32"/>
          <w:szCs w:val="32"/>
          <w:lang w:eastAsia="ru-RU"/>
          <w14:ligatures w14:val="none"/>
        </w:rPr>
        <w:t>«понятно без слов»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).</w:t>
      </w:r>
    </w:p>
    <w:p w14:paraId="651CD61C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3"/>
          <w:szCs w:val="33"/>
          <w:lang w:eastAsia="ru-RU"/>
          <w14:ligatures w14:val="none"/>
        </w:rPr>
        <w:t>Невербальные сигналы выполняют следующие функции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:</w:t>
      </w:r>
    </w:p>
    <w:p w14:paraId="1E4ED447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передают информацию собеседнику;</w:t>
      </w:r>
    </w:p>
    <w:p w14:paraId="5132750B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воздействуют на собеседника;</w:t>
      </w:r>
    </w:p>
    <w:p w14:paraId="17C10B41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воздействуют на говорящего (самовоздействие).</w:t>
      </w:r>
    </w:p>
    <w:p w14:paraId="63D97170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Во всех этих трех функциях невербальные сигналы могут использоваться говорящим сознательно или бессознательно.</w:t>
      </w:r>
    </w:p>
    <w:p w14:paraId="27E1B1B4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Невербальное поведение человека неразрывно связано с его психическими состояниями и служит средством их выражения. В процессе общения невербальное поведение выступает объектом истолкования не само по себе, а как показатель скрытых для непосредственного наблюдения индивидуально-психологических и социально-психологических характеристик личности. На основе невербального поведения раскрывается внутренний мир личности, осуществляется формирование психического содержания общения и совместной деятельности. Люди довольно быстро научаются приспосабливать свое вербальное поведение к изменяющимся обстоятельствам, но язык тела оказывается менее пластичным.</w:t>
      </w:r>
    </w:p>
    <w:p w14:paraId="186AFBF8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Невербальное общение включает более семисот тысяч мимических и жестовых движений рук и тела, а это значительно больше, чем слов в нашем родном языке. Более того, </w:t>
      </w:r>
      <w:proofErr w:type="gramStart"/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богатейший</w:t>
      </w:r>
      <w:r w:rsidRPr="00105E58">
        <w:rPr>
          <w:rFonts w:ascii="Arial" w:eastAsia="Times New Roman" w:hAnsi="Arial" w:cs="Times New Roman"/>
          <w:color w:val="191919"/>
          <w:kern w:val="0"/>
          <w:sz w:val="32"/>
          <w:szCs w:val="32"/>
          <w:lang w:eastAsia="ru-RU"/>
          <w14:ligatures w14:val="none"/>
        </w:rPr>
        <w:t>«</w:t>
      </w:r>
      <w:proofErr w:type="gramEnd"/>
      <w:r w:rsidRPr="00105E58">
        <w:rPr>
          <w:rFonts w:ascii="Arial" w:eastAsia="Times New Roman" w:hAnsi="Arial" w:cs="Times New Roman"/>
          <w:color w:val="191919"/>
          <w:kern w:val="0"/>
          <w:sz w:val="32"/>
          <w:szCs w:val="32"/>
          <w:lang w:eastAsia="ru-RU"/>
          <w14:ligatures w14:val="none"/>
        </w:rPr>
        <w:t>алфавит»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неречевых </w:t>
      </w:r>
      <w:r w:rsidRPr="00105E58">
        <w:rPr>
          <w:rFonts w:ascii="Arial" w:eastAsia="Times New Roman" w:hAnsi="Arial" w:cs="Times New Roman"/>
          <w:color w:val="191919"/>
          <w:kern w:val="0"/>
          <w:sz w:val="32"/>
          <w:szCs w:val="32"/>
          <w:lang w:eastAsia="ru-RU"/>
          <w14:ligatures w14:val="none"/>
        </w:rPr>
        <w:t>«слов»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говорит об истинном состоянии человека, поскольку имеет рефлекторную природу.</w:t>
      </w:r>
    </w:p>
    <w:p w14:paraId="5B5107B3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 процессе общения в целом вербальные и невербальные факторы речевого воздействия самым тесным образом взаимосвязаны, однако есть и определенная асимметрия в их роли на разных этапах акта коммуникации.</w:t>
      </w:r>
    </w:p>
    <w:p w14:paraId="4EA1371E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lastRenderedPageBreak/>
        <w:t>Так, по мнению большинства лингвистов, невербальные факторы коммуникации играют наиболее важное значение на этапе знакомства людей друг с другом, на этапе первого впечатления и в процессе осуществления категоризации (то есть отнесения собеседника к какой-либо категории людей — умный, хитрый, искренний и т.д.).</w:t>
      </w:r>
    </w:p>
    <w:p w14:paraId="19CC529E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  <w:t> </w:t>
      </w:r>
    </w:p>
    <w:p w14:paraId="4E8A2D45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Arial" w:eastAsia="Times New Roman" w:hAnsi="Arial" w:cs="Times New Roman"/>
          <w:color w:val="191919"/>
          <w:kern w:val="0"/>
          <w:sz w:val="32"/>
          <w:szCs w:val="32"/>
          <w:lang w:eastAsia="ru-RU"/>
          <w14:ligatures w14:val="none"/>
        </w:rPr>
        <w:t>По данным Е. А. Петровой, при знакомстве в первые 12 секунд общения 92% получаемой собеседниками информации невербально. По ее же данным, основная информация о взаимоотношениях людей передается собеседниками друг другу в первые 20 минут общения.</w:t>
      </w:r>
    </w:p>
    <w:p w14:paraId="25F7A0E9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Arial" w:eastAsia="Times New Roman" w:hAnsi="Arial" w:cs="Times New Roman"/>
          <w:color w:val="191919"/>
          <w:kern w:val="0"/>
          <w:sz w:val="32"/>
          <w:szCs w:val="32"/>
          <w:lang w:eastAsia="ru-RU"/>
          <w14:ligatures w14:val="none"/>
        </w:rPr>
        <w:t>Количество невербальных сигналов очень велико. А. Пиз в своей книге «Язык телодвижении» приводит полученные А. Мейербианом данные, согласно которым передача информации происходит за счет вербальных средств (только слов) на 7%, звуковых средств (включая тон голоса, интонации звука) — на 38%, а за счет невербальных средств — на 55%.</w:t>
      </w:r>
    </w:p>
    <w:p w14:paraId="27E4D340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Arial" w:eastAsia="Times New Roman" w:hAnsi="Arial" w:cs="Times New Roman"/>
          <w:color w:val="191919"/>
          <w:kern w:val="0"/>
          <w:sz w:val="32"/>
          <w:szCs w:val="32"/>
          <w:lang w:eastAsia="ru-RU"/>
          <w14:ligatures w14:val="none"/>
        </w:rPr>
        <w:t>К таким же выводам пришел и профессор Бердвиссл, который установил, что словесное общение в беседе занимает менее 35%, а более 65% информации передается с помощью невербальных средств. Между вербальными и невербальными средствами общения существует своеобразное разделение функций: по словесному каналу передается чистая информация, а по вербальному — отношение к партнеру по общению.</w:t>
      </w:r>
    </w:p>
    <w:p w14:paraId="10891878" w14:textId="77777777" w:rsidR="00105E58" w:rsidRPr="00105E58" w:rsidRDefault="00105E58" w:rsidP="00105E58">
      <w:pPr>
        <w:shd w:val="clear" w:color="auto" w:fill="FFFFFF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Arial" w:eastAsia="Times New Roman" w:hAnsi="Arial" w:cs="Times New Roman"/>
          <w:color w:val="191919"/>
          <w:kern w:val="0"/>
          <w:sz w:val="32"/>
          <w:szCs w:val="32"/>
          <w:lang w:eastAsia="ru-RU"/>
          <w14:ligatures w14:val="none"/>
        </w:rPr>
        <w:t>А. Пиз отмечает также, что невербальный канал несет примерно в пять раз больше информации, чем вербальный.</w:t>
      </w:r>
    </w:p>
    <w:p w14:paraId="767C5B61" w14:textId="77777777" w:rsidR="00105E58" w:rsidRPr="00105E58" w:rsidRDefault="00105E58" w:rsidP="00105E58">
      <w:pPr>
        <w:shd w:val="clear" w:color="auto" w:fill="FFFFFF"/>
        <w:spacing w:after="15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  <w:t> </w:t>
      </w:r>
    </w:p>
    <w:p w14:paraId="1BCA8363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3"/>
          <w:szCs w:val="33"/>
          <w:lang w:eastAsia="ru-RU"/>
          <w14:ligatures w14:val="none"/>
        </w:rPr>
        <w:t>Конгруэнтность — 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соответствие смысла вербальных и сопровождающих их невербальных сигналов, неконгруэнтность — противоречие между ними. Установлено, что в условиях неконгруэнтности, если смысл невербального сигнала противоречит смыслу вербального сигнала, люди склонны верить невербальной информации. Так, если человек рубит воздух кулаком и горячо говорит, что он за 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lastRenderedPageBreak/>
        <w:t>сотрудничество, за то, чтобы найти общее согласие, то публика наверняка ему не поверит из-за агрессивного жеста, противоречащего содержанию вербальной информации.</w:t>
      </w:r>
    </w:p>
    <w:p w14:paraId="431F3D37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Невербальные сигналы многозначны, как и слова. К примеру, невербальный сигнал </w:t>
      </w:r>
      <w:r w:rsidRPr="00105E58">
        <w:rPr>
          <w:rFonts w:ascii="Arial" w:eastAsia="Times New Roman" w:hAnsi="Arial" w:cs="Times New Roman"/>
          <w:color w:val="191919"/>
          <w:kern w:val="0"/>
          <w:sz w:val="32"/>
          <w:szCs w:val="32"/>
          <w:lang w:eastAsia="ru-RU"/>
          <w14:ligatures w14:val="none"/>
        </w:rPr>
        <w:t>«кивок головой»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в зависимости от контекста употребления может означать согласие, внимание, узнавание, приветствие, признательность, благодарность, разрешение, побуждение и т.д.</w:t>
      </w:r>
    </w:p>
    <w:p w14:paraId="207C2F10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По наблюдениям Е. А. Петровой, при официальном общении жесты приближаются к национально-культурным нормам, при неформальном общении проявляется их индивидуальность. Невербальная коммуникация наиболее активна у человека в детском и молодом возрасте, с увеличением возраста носителя языка она постепенно ослабевает.</w:t>
      </w:r>
    </w:p>
    <w:p w14:paraId="5726489C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 социально-психологических исследованиях разработаны различные </w:t>
      </w:r>
      <w:r w:rsidRPr="00105E5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3"/>
          <w:szCs w:val="33"/>
          <w:lang w:eastAsia="ru-RU"/>
          <w14:ligatures w14:val="none"/>
        </w:rPr>
        <w:t>классификации невербальных средств общения</w:t>
      </w:r>
      <w:r w:rsidRPr="00105E5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,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к которым относят все движения тела, интонационные характеристики голоса, тактильное воздействие, пространственную организацию общения </w:t>
      </w: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(см. схему 5)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.</w:t>
      </w:r>
    </w:p>
    <w:p w14:paraId="72BC73AB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Основные невербальные средства общения. Наиболее значимые невербальные средства — кинесические средства.</w:t>
      </w:r>
      <w:r w:rsidRPr="00105E5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 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Это — зрительно воспринимаемые движения другого человека, выполняющие выразительно-регулятивную функцию в общении. К кинесике относятся выразительные движения, проявляющиеся в мимике, позе, месте, взгляде, походке.</w:t>
      </w:r>
    </w:p>
    <w:p w14:paraId="42AE4FA5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Особая роль в передаче информации отводится мимике — 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softHyphen/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softHyphen/>
        <w:t>движениям мышц лица, которую недаром называют зеркалом души. Исследования, к примеру, показали, что при неподвижном или невидимом лице лектора теряется до 10–15% информации.</w:t>
      </w:r>
    </w:p>
    <w:p w14:paraId="343255C4" w14:textId="77777777" w:rsidR="00105E58" w:rsidRPr="00105E58" w:rsidRDefault="00105E58" w:rsidP="00105E58">
      <w:pPr>
        <w:shd w:val="clear" w:color="auto" w:fill="FFFFFF"/>
        <w:spacing w:before="255" w:after="165" w:line="240" w:lineRule="auto"/>
        <w:ind w:left="4695"/>
        <w:rPr>
          <w:rFonts w:ascii="Arial" w:eastAsia="Times New Roman" w:hAnsi="Arial" w:cs="Times New Roman"/>
          <w:color w:val="000000"/>
          <w:kern w:val="0"/>
          <w:sz w:val="15"/>
          <w:szCs w:val="15"/>
          <w:lang w:eastAsia="ru-RU"/>
          <w14:ligatures w14:val="none"/>
        </w:rPr>
      </w:pPr>
      <w:r w:rsidRPr="00105E58">
        <w:rPr>
          <w:rFonts w:ascii="Arial" w:eastAsia="Times New Roman" w:hAnsi="Arial" w:cs="Times New Roman"/>
          <w:color w:val="000000"/>
          <w:kern w:val="0"/>
          <w:sz w:val="30"/>
          <w:szCs w:val="30"/>
          <w:lang w:eastAsia="ru-RU"/>
          <w14:ligatures w14:val="none"/>
        </w:rPr>
        <w:t>Схема 5. Классификация невербальных средств общения</w:t>
      </w:r>
    </w:p>
    <w:p w14:paraId="0A111E77" w14:textId="77777777" w:rsidR="00105E58" w:rsidRPr="00105E58" w:rsidRDefault="00105E58" w:rsidP="00105E58">
      <w:pPr>
        <w:shd w:val="clear" w:color="auto" w:fill="FFFFFF"/>
        <w:spacing w:after="0" w:line="240" w:lineRule="auto"/>
        <w:ind w:left="469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noProof/>
          <w:color w:val="000000"/>
          <w:kern w:val="0"/>
          <w:sz w:val="32"/>
          <w:szCs w:val="32"/>
          <w:lang w:eastAsia="ru-RU"/>
          <w14:ligatures w14:val="none"/>
        </w:rPr>
        <w:lastRenderedPageBreak/>
        <w:drawing>
          <wp:inline distT="0" distB="0" distL="0" distR="0" wp14:anchorId="03D652C6" wp14:editId="331ECB38">
            <wp:extent cx="3282816" cy="5213023"/>
            <wp:effectExtent l="0" t="0" r="0" b="698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069" cy="524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A820A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  <w:t> </w:t>
      </w:r>
    </w:p>
    <w:p w14:paraId="6CEB860F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Главной характеристикой мимики является ее целостность и динамичность. Это означает, что в мимическом выражении шести основных эмоциональных состояний (гнева, радости, страха, страдания, 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lastRenderedPageBreak/>
        <w:t>удивления и отвращения) все движения мышц лица скоординированы, что хорошо видно из схемы мимических кодов эмоциональных состояний, разработанной </w:t>
      </w: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В. А. </w:t>
      </w:r>
      <w:proofErr w:type="gramStart"/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Лабунской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(</w:t>
      </w:r>
      <w:proofErr w:type="gramEnd"/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табл. 1)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.</w:t>
      </w:r>
    </w:p>
    <w:p w14:paraId="2282D1C8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Исследования показали, что все люди независимо от национальности и культуры, в которой они выросли, с достаточной точностью и согласованностью интерпретируют эти мимические конфигурации как выражение соответствующих эмоций. И хотя каждая мина является конфигурацией всего лица, тем не менее основную информативную нагрузку несут брови и область вокруг рта (губы). Так, испытуемым предъявлялись рисунки лиц, где варьировались только положение бровей и губ. Согласованность оценок испытуемых была очень велика — опознание эмоций было почти стопроцентным. Лучше всего опознаются эмоции радости, удивления, отвращения, гнева, сложнее — эмоции печали и страха.</w:t>
      </w:r>
    </w:p>
    <w:p w14:paraId="0FB6A187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С мимикой очень тесно связаны </w:t>
      </w: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взгляд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, или </w:t>
      </w: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визуальный контакт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, составляющий исключительно важную часть общения. Общаясь, люди стремятся к обоюдности и испытывают дискомфорт, если мимика отсутствует.</w:t>
      </w:r>
    </w:p>
    <w:p w14:paraId="6C5F7089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Визуальный контакт свидетельствует о расположенности к общению. Можно сказать, что если на нас смотрят мало, то мы имеем все основания полагать, что к нам или к тому, что мы говорим и делаем, относятся плохо, а если слишком много, то это либо род вызова нам, либо хорошее к нам отношение.</w:t>
      </w:r>
    </w:p>
    <w:p w14:paraId="246D3653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С помощью глаз передаются самые точные сигналы о состоянии человека, поскольку расширение и сужение зрачков не поддается сознательному контролю. При постоянном освещении зрачки могут расширяться или сужаться в зависимости от настроения. Если человек возбужден или заинтересован чем-то или находится в приподнятом настроении, его зрачки расширяются в четыре раза против нормального состояния. Наоборот, сердитое, мрачное настроение заставляет зрачки сужаться.</w:t>
      </w:r>
    </w:p>
    <w:p w14:paraId="0CC9E00D" w14:textId="77777777" w:rsidR="00105E58" w:rsidRPr="00105E58" w:rsidRDefault="00105E58" w:rsidP="00105E58">
      <w:pPr>
        <w:shd w:val="clear" w:color="auto" w:fill="FFFFFF"/>
        <w:spacing w:before="255" w:line="240" w:lineRule="auto"/>
        <w:ind w:left="4695"/>
        <w:rPr>
          <w:rFonts w:ascii="Arial" w:eastAsia="Times New Roman" w:hAnsi="Arial" w:cs="Arial"/>
          <w:color w:val="000000"/>
          <w:kern w:val="0"/>
          <w:sz w:val="15"/>
          <w:szCs w:val="15"/>
          <w:lang w:eastAsia="ru-RU"/>
          <w14:ligatures w14:val="none"/>
        </w:rPr>
      </w:pPr>
      <w:r w:rsidRPr="00105E58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Таблица 1. Мимические коды эмоциональных состояний (по В. А. Лабунской)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2"/>
        <w:gridCol w:w="3020"/>
        <w:gridCol w:w="1334"/>
        <w:gridCol w:w="1353"/>
        <w:gridCol w:w="1040"/>
        <w:gridCol w:w="1657"/>
        <w:gridCol w:w="3418"/>
      </w:tblGrid>
      <w:tr w:rsidR="00105E58" w:rsidRPr="00105E58" w14:paraId="141DFE12" w14:textId="77777777" w:rsidTr="00105E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vAlign w:val="center"/>
            <w:hideMark/>
          </w:tcPr>
          <w:p w14:paraId="37A51AA8" w14:textId="77777777" w:rsidR="00105E58" w:rsidRPr="00105E58" w:rsidRDefault="00105E58" w:rsidP="00105E58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Части и элементы лица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vAlign w:val="center"/>
            <w:hideMark/>
          </w:tcPr>
          <w:p w14:paraId="53FC60E4" w14:textId="77777777" w:rsidR="00105E58" w:rsidRPr="00105E58" w:rsidRDefault="00105E58" w:rsidP="00105E58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Эмоциональные состояния</w:t>
            </w:r>
          </w:p>
        </w:tc>
      </w:tr>
      <w:tr w:rsidR="00105E58" w:rsidRPr="00105E58" w14:paraId="4BD7C9E9" w14:textId="77777777" w:rsidTr="00105E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8B9F3" w14:textId="77777777" w:rsidR="00105E58" w:rsidRPr="00105E58" w:rsidRDefault="00105E58" w:rsidP="0010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vAlign w:val="center"/>
            <w:hideMark/>
          </w:tcPr>
          <w:p w14:paraId="2CF28F12" w14:textId="77777777" w:rsidR="00105E58" w:rsidRPr="00105E58" w:rsidRDefault="00105E58" w:rsidP="00105E58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Гнев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vAlign w:val="center"/>
            <w:hideMark/>
          </w:tcPr>
          <w:p w14:paraId="70677FAD" w14:textId="77777777" w:rsidR="00105E58" w:rsidRPr="00105E58" w:rsidRDefault="00105E58" w:rsidP="00105E58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Презрение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vAlign w:val="center"/>
            <w:hideMark/>
          </w:tcPr>
          <w:p w14:paraId="4D99FD64" w14:textId="77777777" w:rsidR="00105E58" w:rsidRPr="00105E58" w:rsidRDefault="00105E58" w:rsidP="00105E58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Страдание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vAlign w:val="center"/>
            <w:hideMark/>
          </w:tcPr>
          <w:p w14:paraId="279AD4C0" w14:textId="77777777" w:rsidR="00105E58" w:rsidRPr="00105E58" w:rsidRDefault="00105E58" w:rsidP="00105E58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Страх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vAlign w:val="center"/>
            <w:hideMark/>
          </w:tcPr>
          <w:p w14:paraId="79E0810B" w14:textId="77777777" w:rsidR="00105E58" w:rsidRPr="00105E58" w:rsidRDefault="00105E58" w:rsidP="00105E58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Удивление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vAlign w:val="center"/>
            <w:hideMark/>
          </w:tcPr>
          <w:p w14:paraId="34C38526" w14:textId="77777777" w:rsidR="00105E58" w:rsidRPr="00105E58" w:rsidRDefault="00105E58" w:rsidP="00105E58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Радость</w:t>
            </w:r>
          </w:p>
        </w:tc>
      </w:tr>
      <w:tr w:rsidR="00105E58" w:rsidRPr="00105E58" w14:paraId="62A2FDBE" w14:textId="77777777" w:rsidTr="00105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hideMark/>
          </w:tcPr>
          <w:p w14:paraId="3069D7F2" w14:textId="77777777" w:rsidR="00105E58" w:rsidRPr="00105E58" w:rsidRDefault="00105E58" w:rsidP="0010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Положение 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hideMark/>
          </w:tcPr>
          <w:p w14:paraId="678E32C2" w14:textId="77777777" w:rsidR="00105E58" w:rsidRPr="00105E58" w:rsidRDefault="00105E58" w:rsidP="0010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Рот открыт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hideMark/>
          </w:tcPr>
          <w:p w14:paraId="553E2021" w14:textId="77777777" w:rsidR="00105E58" w:rsidRPr="00105E58" w:rsidRDefault="00105E58" w:rsidP="0010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Рот закрыт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hideMark/>
          </w:tcPr>
          <w:p w14:paraId="4B638228" w14:textId="77777777" w:rsidR="00105E58" w:rsidRPr="00105E58" w:rsidRDefault="00105E58" w:rsidP="0010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Рот открыт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hideMark/>
          </w:tcPr>
          <w:p w14:paraId="43850F26" w14:textId="77777777" w:rsidR="00105E58" w:rsidRPr="00105E58" w:rsidRDefault="00105E58" w:rsidP="0010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Рот обычно закрыт</w:t>
            </w:r>
          </w:p>
        </w:tc>
      </w:tr>
      <w:tr w:rsidR="00105E58" w:rsidRPr="00105E58" w14:paraId="0B707DFB" w14:textId="77777777" w:rsidTr="00105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hideMark/>
          </w:tcPr>
          <w:p w14:paraId="21ED532B" w14:textId="77777777" w:rsidR="00105E58" w:rsidRPr="00105E58" w:rsidRDefault="00105E58" w:rsidP="00105E58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Губы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hideMark/>
          </w:tcPr>
          <w:p w14:paraId="289C56BD" w14:textId="77777777" w:rsidR="00105E58" w:rsidRPr="00105E58" w:rsidRDefault="00105E58" w:rsidP="00105E58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Уголки губ опущены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hideMark/>
          </w:tcPr>
          <w:p w14:paraId="10B85A65" w14:textId="77777777" w:rsidR="00105E58" w:rsidRPr="00105E58" w:rsidRDefault="00105E58" w:rsidP="00105E58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Уголки губ приподняты</w:t>
            </w:r>
          </w:p>
        </w:tc>
      </w:tr>
      <w:tr w:rsidR="00105E58" w:rsidRPr="00105E58" w14:paraId="5B107FA4" w14:textId="77777777" w:rsidTr="00105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hideMark/>
          </w:tcPr>
          <w:p w14:paraId="759DBCE1" w14:textId="77777777" w:rsidR="00105E58" w:rsidRPr="00105E58" w:rsidRDefault="00105E58" w:rsidP="0010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Форма глаз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hideMark/>
          </w:tcPr>
          <w:p w14:paraId="3F63F481" w14:textId="77777777" w:rsidR="00105E58" w:rsidRPr="00105E58" w:rsidRDefault="00105E58" w:rsidP="0010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Глаза раскрыты или сужены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hideMark/>
          </w:tcPr>
          <w:p w14:paraId="78A7E0EF" w14:textId="77777777" w:rsidR="00105E58" w:rsidRPr="00105E58" w:rsidRDefault="00105E58" w:rsidP="0010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Глаза сужены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hideMark/>
          </w:tcPr>
          <w:p w14:paraId="5B6D3C7D" w14:textId="77777777" w:rsidR="00105E58" w:rsidRPr="00105E58" w:rsidRDefault="00105E58" w:rsidP="0010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Глаза широко раскрыты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hideMark/>
          </w:tcPr>
          <w:p w14:paraId="08B6776F" w14:textId="77777777" w:rsidR="00105E58" w:rsidRPr="00105E58" w:rsidRDefault="00105E58" w:rsidP="0010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Глаза прищурены или раскрыты</w:t>
            </w:r>
          </w:p>
        </w:tc>
      </w:tr>
      <w:tr w:rsidR="00105E58" w:rsidRPr="00105E58" w14:paraId="714F42EF" w14:textId="77777777" w:rsidTr="00105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hideMark/>
          </w:tcPr>
          <w:p w14:paraId="22FD97C3" w14:textId="77777777" w:rsidR="00105E58" w:rsidRPr="00105E58" w:rsidRDefault="00105E58" w:rsidP="0010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Яркость глаз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hideMark/>
          </w:tcPr>
          <w:p w14:paraId="75B3DDDE" w14:textId="77777777" w:rsidR="00105E58" w:rsidRPr="00105E58" w:rsidRDefault="00105E58" w:rsidP="0010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Глаза блестят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hideMark/>
          </w:tcPr>
          <w:p w14:paraId="1053792C" w14:textId="77777777" w:rsidR="00105E58" w:rsidRPr="00105E58" w:rsidRDefault="00105E58" w:rsidP="0010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Глаза тусклые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hideMark/>
          </w:tcPr>
          <w:p w14:paraId="6D5C59A2" w14:textId="77777777" w:rsidR="00105E58" w:rsidRPr="00105E58" w:rsidRDefault="00105E58" w:rsidP="0010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Блеск глаз не выражен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hideMark/>
          </w:tcPr>
          <w:p w14:paraId="0AE79517" w14:textId="77777777" w:rsidR="00105E58" w:rsidRPr="00105E58" w:rsidRDefault="00105E58" w:rsidP="0010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Глаза блестят</w:t>
            </w:r>
          </w:p>
        </w:tc>
      </w:tr>
      <w:tr w:rsidR="00105E58" w:rsidRPr="00105E58" w14:paraId="488DEA56" w14:textId="77777777" w:rsidTr="00105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hideMark/>
          </w:tcPr>
          <w:p w14:paraId="08C7B1C8" w14:textId="77777777" w:rsidR="00105E58" w:rsidRPr="00105E58" w:rsidRDefault="00105E58" w:rsidP="0010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Положение бровей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hideMark/>
          </w:tcPr>
          <w:p w14:paraId="6FFBE8F2" w14:textId="77777777" w:rsidR="00105E58" w:rsidRPr="00105E58" w:rsidRDefault="00105E58" w:rsidP="0010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Брови сдвинуты к переносице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hideMark/>
          </w:tcPr>
          <w:p w14:paraId="2E247AF6" w14:textId="77777777" w:rsidR="00105E58" w:rsidRPr="00105E58" w:rsidRDefault="00105E58" w:rsidP="0010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Брови подняты вверх</w:t>
            </w:r>
          </w:p>
        </w:tc>
      </w:tr>
      <w:tr w:rsidR="00105E58" w:rsidRPr="00105E58" w14:paraId="104389F2" w14:textId="77777777" w:rsidTr="00105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hideMark/>
          </w:tcPr>
          <w:p w14:paraId="0763BD36" w14:textId="77777777" w:rsidR="00105E58" w:rsidRPr="00105E58" w:rsidRDefault="00105E58" w:rsidP="0010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Уголки бровей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hideMark/>
          </w:tcPr>
          <w:p w14:paraId="185E7D89" w14:textId="77777777" w:rsidR="00105E58" w:rsidRPr="00105E58" w:rsidRDefault="00105E58" w:rsidP="0010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Внешние уголки бровей подняты вверх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hideMark/>
          </w:tcPr>
          <w:p w14:paraId="7C02BE18" w14:textId="77777777" w:rsidR="00105E58" w:rsidRPr="00105E58" w:rsidRDefault="00105E58" w:rsidP="0010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Внутренние уголки бровей подняты вверх</w:t>
            </w:r>
          </w:p>
        </w:tc>
      </w:tr>
      <w:tr w:rsidR="00105E58" w:rsidRPr="00105E58" w14:paraId="5BDB0F0E" w14:textId="77777777" w:rsidTr="00105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hideMark/>
          </w:tcPr>
          <w:p w14:paraId="0A0FB9B2" w14:textId="77777777" w:rsidR="00105E58" w:rsidRPr="00105E58" w:rsidRDefault="00105E58" w:rsidP="0010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Лоб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hideMark/>
          </w:tcPr>
          <w:p w14:paraId="18539EA9" w14:textId="77777777" w:rsidR="00105E58" w:rsidRPr="00105E58" w:rsidRDefault="00105E58" w:rsidP="0010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Вертикальные складки</w:t>
            </w:r>
          </w:p>
          <w:p w14:paraId="5AFA6753" w14:textId="77777777" w:rsidR="00105E58" w:rsidRPr="00105E58" w:rsidRDefault="00105E58" w:rsidP="0010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на лбу и переносице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hideMark/>
          </w:tcPr>
          <w:p w14:paraId="535AC241" w14:textId="77777777" w:rsidR="00105E58" w:rsidRPr="00105E58" w:rsidRDefault="00105E58" w:rsidP="0010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Горизонтальные складки на лбу</w:t>
            </w:r>
          </w:p>
        </w:tc>
      </w:tr>
      <w:tr w:rsidR="00105E58" w:rsidRPr="00105E58" w14:paraId="63ADE77E" w14:textId="77777777" w:rsidTr="00105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hideMark/>
          </w:tcPr>
          <w:p w14:paraId="7DDD64F3" w14:textId="77777777" w:rsidR="00105E58" w:rsidRPr="00105E58" w:rsidRDefault="00105E58" w:rsidP="0010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Подвижность</w:t>
            </w:r>
          </w:p>
          <w:p w14:paraId="3176A874" w14:textId="77777777" w:rsidR="00105E58" w:rsidRPr="00105E58" w:rsidRDefault="00105E58" w:rsidP="0010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лица и его</w:t>
            </w:r>
          </w:p>
          <w:p w14:paraId="30292C74" w14:textId="77777777" w:rsidR="00105E58" w:rsidRPr="00105E58" w:rsidRDefault="00105E58" w:rsidP="0010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частей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hideMark/>
          </w:tcPr>
          <w:p w14:paraId="369B2E77" w14:textId="77777777" w:rsidR="00105E58" w:rsidRPr="00105E58" w:rsidRDefault="00105E58" w:rsidP="0010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Лицо</w:t>
            </w:r>
          </w:p>
          <w:p w14:paraId="7A525A47" w14:textId="77777777" w:rsidR="00105E58" w:rsidRPr="00105E58" w:rsidRDefault="00105E58" w:rsidP="0010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динамичное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hideMark/>
          </w:tcPr>
          <w:p w14:paraId="445E47D5" w14:textId="77777777" w:rsidR="00105E58" w:rsidRPr="00105E58" w:rsidRDefault="00105E58" w:rsidP="0010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proofErr w:type="gramStart"/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Лицо</w:t>
            </w:r>
            <w:proofErr w:type="gramEnd"/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 xml:space="preserve"> застывшее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135" w:type="dxa"/>
              <w:right w:w="90" w:type="dxa"/>
            </w:tcMar>
            <w:hideMark/>
          </w:tcPr>
          <w:p w14:paraId="6FF6A1E6" w14:textId="77777777" w:rsidR="00105E58" w:rsidRPr="00105E58" w:rsidRDefault="00105E58" w:rsidP="00105E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Лицо динамичное</w:t>
            </w:r>
          </w:p>
        </w:tc>
      </w:tr>
    </w:tbl>
    <w:p w14:paraId="2196BF31" w14:textId="77777777" w:rsidR="00105E58" w:rsidRPr="00105E58" w:rsidRDefault="00105E58" w:rsidP="00105E58">
      <w:pPr>
        <w:shd w:val="clear" w:color="auto" w:fill="FFFFFF"/>
        <w:spacing w:line="240" w:lineRule="auto"/>
        <w:rPr>
          <w:rFonts w:ascii="Roboto Condensed" w:eastAsia="Times New Roman" w:hAnsi="Roboto Condensed" w:cs="Times New Roman"/>
          <w:vanish/>
          <w:color w:val="000000"/>
          <w:kern w:val="0"/>
          <w:sz w:val="27"/>
          <w:szCs w:val="27"/>
          <w:lang w:eastAsia="ru-RU"/>
          <w14:ligatures w14:val="none"/>
        </w:rPr>
      </w:pPr>
    </w:p>
    <w:tbl>
      <w:tblPr>
        <w:tblW w:w="0" w:type="auto"/>
        <w:tblInd w:w="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11223"/>
      </w:tblGrid>
      <w:tr w:rsidR="00105E58" w:rsidRPr="00105E58" w14:paraId="1976E72D" w14:textId="77777777" w:rsidTr="00105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F317C4A" w14:textId="77777777" w:rsidR="00105E58" w:rsidRPr="00105E58" w:rsidRDefault="00105E58" w:rsidP="00105E58">
            <w:pPr>
              <w:wordWrap w:val="0"/>
              <w:spacing w:after="0" w:line="0" w:lineRule="auto"/>
              <w:jc w:val="center"/>
              <w:rPr>
                <w:rFonts w:ascii="Arial" w:eastAsia="Times New Roman" w:hAnsi="Arial" w:cs="Arial"/>
                <w:color w:val="FF8080"/>
                <w:kern w:val="0"/>
                <w:sz w:val="30"/>
                <w:szCs w:val="30"/>
                <w:lang w:val="en-US"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FF8080"/>
                <w:kern w:val="0"/>
                <w:sz w:val="60"/>
                <w:szCs w:val="60"/>
                <w:lang w:val="en-US" w:eastAsia="ru-RU"/>
                <w14:ligatures w14:val="none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0" w:type="dxa"/>
              <w:bottom w:w="150" w:type="dxa"/>
              <w:right w:w="135" w:type="dxa"/>
            </w:tcMar>
            <w:vAlign w:val="center"/>
            <w:hideMark/>
          </w:tcPr>
          <w:p w14:paraId="1879F349" w14:textId="77777777" w:rsidR="00105E58" w:rsidRPr="00105E58" w:rsidRDefault="00105E58" w:rsidP="00105E58">
            <w:pPr>
              <w:wordWrap w:val="0"/>
              <w:spacing w:after="0" w:line="240" w:lineRule="auto"/>
              <w:jc w:val="both"/>
              <w:rPr>
                <w:rFonts w:ascii="Arial" w:eastAsia="Times New Roman" w:hAnsi="Arial" w:cs="Arial"/>
                <w:color w:val="1919FF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Arial" w:eastAsia="Times New Roman" w:hAnsi="Arial" w:cs="Arial"/>
                <w:color w:val="1919FF"/>
                <w:kern w:val="0"/>
                <w:sz w:val="30"/>
                <w:szCs w:val="30"/>
                <w:lang w:eastAsia="ru-RU"/>
                <w14:ligatures w14:val="none"/>
              </w:rPr>
              <w:t>Не только экспрессия лицевая несет информацию о человеке, но и его взгляд.</w:t>
            </w:r>
          </w:p>
        </w:tc>
      </w:tr>
    </w:tbl>
    <w:p w14:paraId="018F70E9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Хотя лицо, по общему мнению, является главным источником информации о психологических состояниях человека, оно во многих ситуациях гораздо менее информативно, чем его тело, поскольку мимические выражения лица сознательно контролируются во много раз лучше, чем движения тела. При 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lastRenderedPageBreak/>
        <w:t>определенных обстоятельствах, когда человек, например, хочет скрыть свои чувства или передают заведомо ложную информацию, лицо становится малоинформационным, а тело — главным источником информации для партнера. Поэтому в общении важно знать, какую информацию можно получить, если перенести фокус наблюдения с лица человека на его тело и его движения, так как жесты, позы, стиль экспрессивного поведения содержат очень много информации. Информацию несут такие движения человеческого тела, как поза, жест, походка.</w:t>
      </w:r>
    </w:p>
    <w:p w14:paraId="76EB39A9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Поза — 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это положение человеческого тела, типичное для данной культуры, элементарная единица пространственного поведения человека. Общее количество различных устойчивых положений, которые способны принять человеческое тело, около 1000. Из них в силу культурной традиции каждого народа некоторые позы запрещаются, а другие — закрепляются. Поза наглядно показывает, как данный человек воспринимает свой статус по отношению к статусу других присутствующих лиц. Лица с более высоким статусом принимают более непринужденные позы, чем их подчиненные.</w:t>
      </w:r>
    </w:p>
    <w:p w14:paraId="3910103E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Одним из первых указал на роль позы человека как одного из невербальных средств общения психолог А. Шефлен. В дельнейших исследованиях, проведенных В. Шюбцем, было выявлено, что главное смысловое содержание позы состоит в размещении индивидом своего тела по отношению к собеседнику. Это размещение свидетельствует либо о закрытости, либо о расположенности к общению.</w:t>
      </w:r>
    </w:p>
    <w:p w14:paraId="384BE5AD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Показано, что </w:t>
      </w:r>
      <w:r w:rsidRPr="00105E58">
        <w:rPr>
          <w:rFonts w:ascii="Arial" w:eastAsia="Times New Roman" w:hAnsi="Arial" w:cs="Arial"/>
          <w:color w:val="191919"/>
          <w:kern w:val="0"/>
          <w:sz w:val="32"/>
          <w:szCs w:val="32"/>
          <w:lang w:eastAsia="ru-RU"/>
          <w14:ligatures w14:val="none"/>
        </w:rPr>
        <w:t>«закрытые»</w:t>
      </w:r>
      <w:r w:rsidRPr="00105E5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3"/>
          <w:szCs w:val="33"/>
          <w:lang w:eastAsia="ru-RU"/>
          <w14:ligatures w14:val="none"/>
        </w:rPr>
        <w:t> позы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(когда человек как-то пытается закрыть переднюю часть тела и занять как можно меньше места в пространстве; </w:t>
      </w:r>
      <w:r w:rsidRPr="00105E58">
        <w:rPr>
          <w:rFonts w:ascii="Arial" w:eastAsia="Times New Roman" w:hAnsi="Arial" w:cs="Arial"/>
          <w:color w:val="191919"/>
          <w:kern w:val="0"/>
          <w:sz w:val="32"/>
          <w:szCs w:val="32"/>
          <w:lang w:eastAsia="ru-RU"/>
          <w14:ligatures w14:val="none"/>
        </w:rPr>
        <w:t>«наполеоновская»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поза, стоя: руки, скрещенные на груди, и сидя: обе руки упираются в подбородок и т.п.) воспринимаются как позы недоверия, несогласия, противодействия, критики. </w:t>
      </w:r>
      <w:r w:rsidRPr="00105E58">
        <w:rPr>
          <w:rFonts w:ascii="Arial" w:eastAsia="Times New Roman" w:hAnsi="Arial" w:cs="Arial"/>
          <w:color w:val="191919"/>
          <w:kern w:val="0"/>
          <w:sz w:val="32"/>
          <w:szCs w:val="32"/>
          <w:lang w:eastAsia="ru-RU"/>
          <w14:ligatures w14:val="none"/>
        </w:rPr>
        <w:t>«Открытые»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позы (стоя: руки раскрыты ладонями вверх, сидя: руки раскинуты, ноги вытянуты) воспринимаются как позы доверия, согласия, доброжелательности, психологического комфорта.</w:t>
      </w:r>
    </w:p>
    <w:p w14:paraId="52B6FECE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Есть ясно читаемые позы раздумья (поза роденовского мыслителя), позы критической оценки (рука под подбородком, указательный палец вытянут к виску). Известно, что если человекзаинтересован в общении, он будет ориентироваться на собеседника и наклоняться в его сторону, 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lastRenderedPageBreak/>
        <w:t>если не очень заинтересован, наоборот, ориентироваться в сторону и откидываться назад. Человек, желающий заявить о себе, </w:t>
      </w:r>
      <w:r w:rsidRPr="00105E58">
        <w:rPr>
          <w:rFonts w:ascii="Arial" w:eastAsia="Times New Roman" w:hAnsi="Arial" w:cs="Arial"/>
          <w:color w:val="191919"/>
          <w:kern w:val="0"/>
          <w:sz w:val="32"/>
          <w:szCs w:val="32"/>
          <w:lang w:eastAsia="ru-RU"/>
          <w14:ligatures w14:val="none"/>
        </w:rPr>
        <w:t>«поставить себя»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, будет стоять прямо, в напряженном состоянии, с развернутыми плечами, иногда упершись руками в бедра; человек же, которому не нужно подчеркивать свой статус и положение, будет расслаблен, спокоен, находиться в свободной непринужденной позе.</w:t>
      </w:r>
    </w:p>
    <w:p w14:paraId="515A0053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Практически все люди умеют хорошо </w:t>
      </w:r>
      <w:r w:rsidRPr="00105E58">
        <w:rPr>
          <w:rFonts w:ascii="Arial" w:eastAsia="Times New Roman" w:hAnsi="Arial" w:cs="Arial"/>
          <w:color w:val="191919"/>
          <w:kern w:val="0"/>
          <w:sz w:val="32"/>
          <w:szCs w:val="32"/>
          <w:lang w:eastAsia="ru-RU"/>
          <w14:ligatures w14:val="none"/>
        </w:rPr>
        <w:t>«читать»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позы, хотя, конечно, далеко не всегда понимают, как они это делают.</w:t>
      </w:r>
    </w:p>
    <w:p w14:paraId="04CB41AE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Так же легко, как и поза, может быть понято и значение </w:t>
      </w:r>
      <w:r w:rsidRPr="00105E5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3"/>
          <w:szCs w:val="33"/>
          <w:lang w:eastAsia="ru-RU"/>
          <w14:ligatures w14:val="none"/>
        </w:rPr>
        <w:t>жестов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, тех разнообразных движений руками и головой, смысл которых понятен для общающихся сторон.</w:t>
      </w:r>
    </w:p>
    <w:p w14:paraId="04A3554E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О той информации, которую несет </w:t>
      </w: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жестикуляция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, известно довольно много. Прежде всего важно количество жестикуляции. Как бы ни отличались разные культуры, везде вместе с возрастанием эмоциональной возбужденности человека, его взволнованности растет интенсивность жестикуляции, как и при желании достичь более полного понимания между партнерами, особенно если оно почему-то затруднено.</w:t>
      </w:r>
    </w:p>
    <w:p w14:paraId="090C4172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Конкретный смысл отдельных жестов различен в разных культурах. Однако </w:t>
      </w:r>
      <w:r w:rsidRPr="00105E5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3"/>
          <w:szCs w:val="33"/>
          <w:lang w:eastAsia="ru-RU"/>
          <w14:ligatures w14:val="none"/>
        </w:rPr>
        <w:t>во всех культурах есть сходные жесты,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среди которых можно выделить:</w:t>
      </w:r>
    </w:p>
    <w:p w14:paraId="3637570E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коммуникативные (жесты приветствия, прощания, привлечения внимания, запретов, удовлетворительные, отрицательные, во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softHyphen/>
        <w:t>просительные и т.д.);</w:t>
      </w:r>
    </w:p>
    <w:p w14:paraId="0413871C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модальные, т.е. выражающие оценку и отношение (жесты одобрения и неудовлетворения, доверия и недоверия, растерянности и т.п.);</w:t>
      </w:r>
    </w:p>
    <w:p w14:paraId="7C32FA89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описательные жесты, имеющие смысл только в контексте речевого высказывания.</w:t>
      </w:r>
    </w:p>
    <w:p w14:paraId="4AC250E8" w14:textId="77777777" w:rsidR="00105E58" w:rsidRPr="00105E58" w:rsidRDefault="00105E58" w:rsidP="00105E58">
      <w:pPr>
        <w:shd w:val="clear" w:color="auto" w:fill="FFFFFF"/>
        <w:spacing w:before="165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 процессе общения не нужно забывать о </w:t>
      </w: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конгруэнтности,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т.е. совпадении жестов и речевых высказываний. Речевые высказывания и жесты, их сопровождающие, должны совпадать. Противоречие между жестами и смыслом высказываний является сигналом лжи.</w:t>
      </w:r>
    </w:p>
    <w:p w14:paraId="1BA6A6EE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lastRenderedPageBreak/>
        <w:t>И, наконец, </w:t>
      </w: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походка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человека, т.е. стиль передвижения, по которой довольно легко можно распознать его эмоциональное состояние. Так, в исследованиях психологов испытуемые с большой точностью узнавали по походке такие эмоции, как гнев, страдание, гордость, счастье. Причем, оказалось, что самая тяжелая походка при гневе, самая легкая — при радости, вялая, угнетенная походка — при страданиях, самая большая длина шага — при гордости.</w:t>
      </w:r>
    </w:p>
    <w:p w14:paraId="635EB959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С попытками найти связь между походкой и качеством личности дело обстоит сложнее. Выводы о том, что может выражать походка, делаются на основе сопоставления физических характеристик походки и качеств личности, выявленных с помощью тестов.</w:t>
      </w:r>
    </w:p>
    <w:p w14:paraId="43F970B6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3"/>
          <w:szCs w:val="33"/>
          <w:lang w:eastAsia="ru-RU"/>
          <w14:ligatures w14:val="none"/>
        </w:rPr>
        <w:t>Следующие виды невербальных средств общения связаны с голосом,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характеристики которого создают образ человека, способствуют распознаванию его состояний, выявлению психической индивидуальности.</w:t>
      </w:r>
    </w:p>
    <w:p w14:paraId="5365C6BD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Характеристики голоса относят к просодическим и экстралингвистическим явлениям.</w:t>
      </w:r>
    </w:p>
    <w:p w14:paraId="03111627" w14:textId="77777777" w:rsidR="00105E58" w:rsidRDefault="00105E58" w:rsidP="00105E58">
      <w:pPr>
        <w:shd w:val="clear" w:color="auto" w:fill="E0E0EB"/>
        <w:spacing w:before="420" w:after="420" w:line="240" w:lineRule="auto"/>
        <w:ind w:right="-17205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Просодика — 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общее название таких ритмико-интонационных сторон речи, как высота, громкость голосового тона, </w:t>
      </w:r>
    </w:p>
    <w:p w14:paraId="02862B96" w14:textId="3A9862BF" w:rsidR="00105E58" w:rsidRPr="00105E58" w:rsidRDefault="00105E58" w:rsidP="00105E58">
      <w:pPr>
        <w:shd w:val="clear" w:color="auto" w:fill="E0E0EB"/>
        <w:spacing w:before="420" w:after="420" w:line="240" w:lineRule="auto"/>
        <w:ind w:right="-17205"/>
        <w:rPr>
          <w:rFonts w:ascii="Times New Roman" w:eastAsia="Times New Roman" w:hAnsi="Times New Roman" w:cs="Times New Roman"/>
          <w:color w:val="000000"/>
          <w:kern w:val="0"/>
          <w:sz w:val="15"/>
          <w:szCs w:val="15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тембр голоса, сила ударения.</w:t>
      </w:r>
    </w:p>
    <w:p w14:paraId="206E9927" w14:textId="77777777" w:rsidR="00105E58" w:rsidRDefault="00105E58" w:rsidP="00105E58">
      <w:pPr>
        <w:shd w:val="clear" w:color="auto" w:fill="E0E0EB"/>
        <w:spacing w:after="420" w:line="240" w:lineRule="auto"/>
        <w:ind w:right="-17205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Экстралингвистическая система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 — включение в речь пауз, а также различного рода психофизиологических </w:t>
      </w:r>
    </w:p>
    <w:p w14:paraId="7042D4AF" w14:textId="418B84B3" w:rsidR="00105E58" w:rsidRPr="00105E58" w:rsidRDefault="00105E58" w:rsidP="00105E58">
      <w:pPr>
        <w:shd w:val="clear" w:color="auto" w:fill="E0E0EB"/>
        <w:spacing w:after="420" w:line="240" w:lineRule="auto"/>
        <w:ind w:right="-17205"/>
        <w:rPr>
          <w:rFonts w:ascii="Times New Roman" w:eastAsia="Times New Roman" w:hAnsi="Times New Roman" w:cs="Times New Roman"/>
          <w:color w:val="000000"/>
          <w:kern w:val="0"/>
          <w:sz w:val="15"/>
          <w:szCs w:val="15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проявлений человека: плача, кашля, смеха, вздоха и т.д.</w:t>
      </w:r>
    </w:p>
    <w:p w14:paraId="4EE62A72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Просодическими и экстралингвистическими средствами регулируется поток речи, экономятся языковые средства общения, они дополняют, замещают и предвосхищают речевые высказывания, выражают эмоциональные состояния.</w:t>
      </w:r>
    </w:p>
    <w:p w14:paraId="6EF74555" w14:textId="77777777" w:rsidR="00105E58" w:rsidRPr="00105E58" w:rsidRDefault="00105E58" w:rsidP="00105E58">
      <w:pPr>
        <w:shd w:val="clear" w:color="auto" w:fill="FFFFFF"/>
        <w:spacing w:before="165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lastRenderedPageBreak/>
        <w:t>Энтузиазм, радость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и </w:t>
      </w: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недоверие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 обычно передаются высоким голосом, гнев и страх — тоже довольно высоким голосом, но в более широком диапазоне тональности, силы и высоты </w:t>
      </w:r>
      <w:proofErr w:type="gramStart"/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звуков.</w:t>
      </w: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Горе</w:t>
      </w:r>
      <w:proofErr w:type="gramEnd"/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, печаль, усталость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обычно передаются мягким и приглушенным голосом с понижением интонации к концу фразы.</w:t>
      </w:r>
    </w:p>
    <w:p w14:paraId="1F2BB9A1" w14:textId="77777777" w:rsidR="00105E58" w:rsidRPr="00105E58" w:rsidRDefault="00105E58" w:rsidP="00105E58">
      <w:pPr>
        <w:shd w:val="clear" w:color="auto" w:fill="FFFFFF"/>
        <w:spacing w:before="9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Скорость речи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также отражает чувства: быстрая речь — взволнованность или обеспокоенность; медленная речь свидетельствует об угнетенном состоянии, горе, высокомерии или усталости.</w:t>
      </w:r>
    </w:p>
    <w:tbl>
      <w:tblPr>
        <w:tblW w:w="0" w:type="auto"/>
        <w:tblInd w:w="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13999"/>
      </w:tblGrid>
      <w:tr w:rsidR="00105E58" w:rsidRPr="00105E58" w14:paraId="5A82F696" w14:textId="77777777" w:rsidTr="00105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B7D10C1" w14:textId="77777777" w:rsidR="00105E58" w:rsidRPr="00105E58" w:rsidRDefault="00105E58" w:rsidP="00105E58">
            <w:pPr>
              <w:wordWrap w:val="0"/>
              <w:spacing w:after="0" w:line="0" w:lineRule="auto"/>
              <w:jc w:val="center"/>
              <w:rPr>
                <w:rFonts w:ascii="Arial" w:eastAsia="Times New Roman" w:hAnsi="Arial" w:cs="Arial"/>
                <w:color w:val="FF8080"/>
                <w:kern w:val="0"/>
                <w:sz w:val="30"/>
                <w:szCs w:val="30"/>
                <w:lang w:val="en-US"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FF8080"/>
                <w:kern w:val="0"/>
                <w:sz w:val="60"/>
                <w:szCs w:val="60"/>
                <w:lang w:val="en-US" w:eastAsia="ru-RU"/>
                <w14:ligatures w14:val="none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0" w:type="dxa"/>
              <w:bottom w:w="150" w:type="dxa"/>
              <w:right w:w="135" w:type="dxa"/>
            </w:tcMar>
            <w:vAlign w:val="center"/>
            <w:hideMark/>
          </w:tcPr>
          <w:p w14:paraId="37F8AFF4" w14:textId="77777777" w:rsidR="00105E58" w:rsidRPr="00105E58" w:rsidRDefault="00105E58" w:rsidP="00105E58">
            <w:pPr>
              <w:wordWrap w:val="0"/>
              <w:spacing w:after="0" w:line="240" w:lineRule="auto"/>
              <w:jc w:val="both"/>
              <w:rPr>
                <w:rFonts w:ascii="Arial" w:eastAsia="Times New Roman" w:hAnsi="Arial" w:cs="Arial"/>
                <w:color w:val="1919FF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Arial" w:eastAsia="Times New Roman" w:hAnsi="Arial" w:cs="Arial"/>
                <w:color w:val="1919FF"/>
                <w:kern w:val="0"/>
                <w:sz w:val="30"/>
                <w:szCs w:val="30"/>
                <w:lang w:eastAsia="ru-RU"/>
                <w14:ligatures w14:val="none"/>
              </w:rPr>
              <w:t>Нужно уметь не только слушать, но и </w:t>
            </w:r>
            <w:r w:rsidRPr="00105E58">
              <w:rPr>
                <w:rFonts w:ascii="Arial" w:eastAsia="Times New Roman" w:hAnsi="Arial" w:cs="Arial"/>
                <w:color w:val="1919FF"/>
                <w:kern w:val="0"/>
                <w:sz w:val="30"/>
                <w:szCs w:val="30"/>
                <w:lang w:eastAsia="ru-RU"/>
                <w14:ligatures w14:val="none"/>
              </w:rPr>
              <w:softHyphen/>
              <w:t>слышать интонационный строй речи, оценивать силу и тон голоса, скорость речи, которые практически позволяют выражать наши чувства, мысли, волевые устрем</w:t>
            </w:r>
            <w:r w:rsidRPr="00105E58">
              <w:rPr>
                <w:rFonts w:ascii="Arial" w:eastAsia="Times New Roman" w:hAnsi="Arial" w:cs="Arial"/>
                <w:color w:val="1919FF"/>
                <w:kern w:val="0"/>
                <w:sz w:val="30"/>
                <w:szCs w:val="30"/>
                <w:lang w:eastAsia="ru-RU"/>
                <w14:ligatures w14:val="none"/>
              </w:rPr>
              <w:softHyphen/>
              <w:t>ления не только наряду со словом, но и помимо него, а иногда и вопреки ему.</w:t>
            </w:r>
          </w:p>
        </w:tc>
      </w:tr>
    </w:tbl>
    <w:p w14:paraId="6D3AB540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Хорошо подготовленный человек может по голосу определить, какое движение совершается в момент произнесения той или иной фразы, и наоборот, наблюдая за жестами в ходе речи, можно определить, каким голосом говорит человек. Поэтому не нужно забывать, что иногда жесты и движения могут противоречить тому, что сообщает голос. Следовательно, необходимо контролировать данный процесс и синхронизировать его.</w:t>
      </w:r>
    </w:p>
    <w:p w14:paraId="00485383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3"/>
          <w:szCs w:val="33"/>
          <w:lang w:eastAsia="ru-RU"/>
          <w14:ligatures w14:val="none"/>
        </w:rPr>
        <w:t>К такесическим средствам общения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</w:t>
      </w:r>
      <w:r w:rsidRPr="00105E5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3"/>
          <w:szCs w:val="33"/>
          <w:lang w:eastAsia="ru-RU"/>
          <w14:ligatures w14:val="none"/>
        </w:rPr>
        <w:t>относятся 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динамические прикосновения в форме рукопожатия, похлопывания, поцелуя. Доказано, что динамические прикосновения являются биологически необходимой формой стимуляции, а не просто сентиментальной подробностью человеческого общения. Использование человеком в общении динамических прикосновений определяется многими факторами. Среди них особую силу имеют статус партнеров, возраст, пол, степень их знакомства.</w:t>
      </w:r>
    </w:p>
    <w:p w14:paraId="71B8746C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Рукопожатия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, например, делятся на три типа: доминирующие (рука сверху, ладонь развернута вниз), покорное (рука снизу, ладонь развернута вверх) и равноправное.</w:t>
      </w:r>
    </w:p>
    <w:p w14:paraId="4C57370A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lastRenderedPageBreak/>
        <w:t>Похлопывание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по плечу возможно при условии близких отношений, равенства социального положения общающихся.</w:t>
      </w:r>
    </w:p>
    <w:p w14:paraId="48E760C3" w14:textId="77777777" w:rsidR="00105E58" w:rsidRPr="00105E58" w:rsidRDefault="00105E58" w:rsidP="00105E58">
      <w:pPr>
        <w:shd w:val="clear" w:color="auto" w:fill="FFFFFF"/>
        <w:spacing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Такесические средства общения в большей мере, чем другие невербальные средства, выполняют в общении функции индикатора статусно-ролевых отношений, символа степени близости общающихся. Неадекватное использование личностью такесических средств может привести к конфликтам в общении.</w:t>
      </w:r>
    </w:p>
    <w:tbl>
      <w:tblPr>
        <w:tblW w:w="0" w:type="auto"/>
        <w:tblInd w:w="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7016"/>
      </w:tblGrid>
      <w:tr w:rsidR="00105E58" w:rsidRPr="00105E58" w14:paraId="654ECB4A" w14:textId="77777777" w:rsidTr="00105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F77E26B" w14:textId="77777777" w:rsidR="00105E58" w:rsidRPr="00105E58" w:rsidRDefault="00105E58" w:rsidP="00105E58">
            <w:pPr>
              <w:wordWrap w:val="0"/>
              <w:spacing w:after="0" w:line="0" w:lineRule="auto"/>
              <w:jc w:val="center"/>
              <w:rPr>
                <w:rFonts w:ascii="Arial" w:eastAsia="Times New Roman" w:hAnsi="Arial" w:cs="Arial"/>
                <w:color w:val="FF8080"/>
                <w:kern w:val="0"/>
                <w:sz w:val="30"/>
                <w:szCs w:val="30"/>
                <w:lang w:val="en-US"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FF8080"/>
                <w:kern w:val="0"/>
                <w:sz w:val="60"/>
                <w:szCs w:val="60"/>
                <w:lang w:val="en-US" w:eastAsia="ru-RU"/>
                <w14:ligatures w14:val="none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0" w:type="dxa"/>
              <w:bottom w:w="150" w:type="dxa"/>
              <w:right w:w="135" w:type="dxa"/>
            </w:tcMar>
            <w:vAlign w:val="center"/>
            <w:hideMark/>
          </w:tcPr>
          <w:p w14:paraId="65360AF2" w14:textId="77777777" w:rsidR="00105E58" w:rsidRPr="00105E58" w:rsidRDefault="00105E58" w:rsidP="00105E58">
            <w:pPr>
              <w:wordWrap w:val="0"/>
              <w:spacing w:after="0" w:line="240" w:lineRule="auto"/>
              <w:jc w:val="both"/>
              <w:rPr>
                <w:rFonts w:ascii="Arial" w:eastAsia="Times New Roman" w:hAnsi="Arial" w:cs="Arial"/>
                <w:color w:val="1919FF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Arial" w:eastAsia="Times New Roman" w:hAnsi="Arial" w:cs="Arial"/>
                <w:color w:val="1919FF"/>
                <w:kern w:val="0"/>
                <w:sz w:val="30"/>
                <w:szCs w:val="30"/>
                <w:lang w:eastAsia="ru-RU"/>
                <w14:ligatures w14:val="none"/>
              </w:rPr>
              <w:t>Общение всегда пространственно организовано.</w:t>
            </w:r>
          </w:p>
        </w:tc>
      </w:tr>
    </w:tbl>
    <w:p w14:paraId="1AD9CCDF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Одним из первых пространственную структуру общения стал изучать американский антрополог Э. Холл, который ввел термин </w:t>
      </w:r>
      <w:r w:rsidRPr="00105E58">
        <w:rPr>
          <w:rFonts w:ascii="Arial" w:eastAsia="Times New Roman" w:hAnsi="Arial" w:cs="Arial"/>
          <w:color w:val="191919"/>
          <w:kern w:val="0"/>
          <w:sz w:val="32"/>
          <w:szCs w:val="32"/>
          <w:lang w:eastAsia="ru-RU"/>
          <w14:ligatures w14:val="none"/>
        </w:rPr>
        <w:t>«проксемика»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, буквальный перевод которого </w:t>
      </w:r>
      <w:proofErr w:type="gramStart"/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означает</w:t>
      </w:r>
      <w:r w:rsidRPr="00105E58">
        <w:rPr>
          <w:rFonts w:ascii="Arial" w:eastAsia="Times New Roman" w:hAnsi="Arial" w:cs="Arial"/>
          <w:color w:val="191919"/>
          <w:kern w:val="0"/>
          <w:sz w:val="32"/>
          <w:szCs w:val="32"/>
          <w:lang w:eastAsia="ru-RU"/>
          <w14:ligatures w14:val="none"/>
        </w:rPr>
        <w:t>«</w:t>
      </w:r>
      <w:proofErr w:type="gramEnd"/>
      <w:r w:rsidRPr="00105E58">
        <w:rPr>
          <w:rFonts w:ascii="Arial" w:eastAsia="Times New Roman" w:hAnsi="Arial" w:cs="Arial"/>
          <w:color w:val="191919"/>
          <w:kern w:val="0"/>
          <w:sz w:val="32"/>
          <w:szCs w:val="32"/>
          <w:lang w:eastAsia="ru-RU"/>
          <w14:ligatures w14:val="none"/>
        </w:rPr>
        <w:t>близость»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. К проксемическим характеристикам относятся ориентация партнеров в момент общения и дистанция между ними. На проксемические характеристики общения прямое влияние оказывают культурные и национальные факторы.</w:t>
      </w:r>
    </w:p>
    <w:p w14:paraId="30954B93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Э. Холл описал нормы приближения человека к человеку — дистанции, характерные для североамериканской культуры:</w:t>
      </w:r>
    </w:p>
    <w:p w14:paraId="6A810198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интимное расстояние (от 0 до 45 см) — общение самых близких людей;</w:t>
      </w:r>
    </w:p>
    <w:p w14:paraId="72271116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персональное (от 45 до 120 см) — общение со знакомыми людьми;</w:t>
      </w:r>
    </w:p>
    <w:p w14:paraId="5FC77645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социальное (от 120 до 400 см) — предпочтительно при общении с чужими людьми и при официальном общении;</w:t>
      </w:r>
    </w:p>
    <w:p w14:paraId="021129E2" w14:textId="77777777" w:rsidR="00105E58" w:rsidRPr="00105E58" w:rsidRDefault="00105E58" w:rsidP="00105E58">
      <w:pPr>
        <w:shd w:val="clear" w:color="auto" w:fill="FFFFFF"/>
        <w:spacing w:before="9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публичное (от 400 до 750 см) — при выступлении перед различными аудиториями.</w:t>
      </w:r>
    </w:p>
    <w:tbl>
      <w:tblPr>
        <w:tblW w:w="0" w:type="auto"/>
        <w:tblInd w:w="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10502"/>
      </w:tblGrid>
      <w:tr w:rsidR="00105E58" w:rsidRPr="00105E58" w14:paraId="00B0A622" w14:textId="77777777" w:rsidTr="00105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7807D65" w14:textId="77777777" w:rsidR="00105E58" w:rsidRPr="00105E58" w:rsidRDefault="00105E58" w:rsidP="00105E58">
            <w:pPr>
              <w:wordWrap w:val="0"/>
              <w:spacing w:after="0" w:line="0" w:lineRule="auto"/>
              <w:jc w:val="center"/>
              <w:rPr>
                <w:rFonts w:ascii="Arial" w:eastAsia="Times New Roman" w:hAnsi="Arial" w:cs="Arial"/>
                <w:color w:val="FF8080"/>
                <w:kern w:val="0"/>
                <w:sz w:val="30"/>
                <w:szCs w:val="30"/>
                <w:lang w:val="en-US" w:eastAsia="ru-RU"/>
                <w14:ligatures w14:val="none"/>
              </w:rPr>
            </w:pPr>
            <w:r w:rsidRPr="00105E58">
              <w:rPr>
                <w:rFonts w:ascii="Times New Roman" w:eastAsia="Times New Roman" w:hAnsi="Times New Roman" w:cs="Times New Roman"/>
                <w:color w:val="FF8080"/>
                <w:kern w:val="0"/>
                <w:sz w:val="60"/>
                <w:szCs w:val="60"/>
                <w:lang w:val="en-US" w:eastAsia="ru-RU"/>
                <w14:ligatures w14:val="none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35" w:type="dxa"/>
              <w:left w:w="0" w:type="dxa"/>
              <w:bottom w:w="150" w:type="dxa"/>
              <w:right w:w="135" w:type="dxa"/>
            </w:tcMar>
            <w:vAlign w:val="center"/>
            <w:hideMark/>
          </w:tcPr>
          <w:p w14:paraId="475771AC" w14:textId="77777777" w:rsidR="00105E58" w:rsidRPr="00105E58" w:rsidRDefault="00105E58" w:rsidP="00105E58">
            <w:pPr>
              <w:wordWrap w:val="0"/>
              <w:spacing w:after="0" w:line="240" w:lineRule="auto"/>
              <w:jc w:val="both"/>
              <w:rPr>
                <w:rFonts w:ascii="Arial" w:eastAsia="Times New Roman" w:hAnsi="Arial" w:cs="Arial"/>
                <w:color w:val="1919FF"/>
                <w:kern w:val="0"/>
                <w:sz w:val="15"/>
                <w:szCs w:val="15"/>
                <w:lang w:eastAsia="ru-RU"/>
                <w14:ligatures w14:val="none"/>
              </w:rPr>
            </w:pPr>
            <w:r w:rsidRPr="00105E58">
              <w:rPr>
                <w:rFonts w:ascii="Arial" w:eastAsia="Times New Roman" w:hAnsi="Arial" w:cs="Arial"/>
                <w:color w:val="1919FF"/>
                <w:kern w:val="0"/>
                <w:sz w:val="30"/>
                <w:szCs w:val="30"/>
                <w:lang w:eastAsia="ru-RU"/>
                <w14:ligatures w14:val="none"/>
              </w:rPr>
              <w:t>Нарушение оптимальной дистанции общения воспринимается негативно.</w:t>
            </w:r>
          </w:p>
        </w:tc>
      </w:tr>
    </w:tbl>
    <w:p w14:paraId="13E2273E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3"/>
          <w:szCs w:val="33"/>
          <w:lang w:eastAsia="ru-RU"/>
          <w14:ligatures w14:val="none"/>
        </w:rPr>
        <w:lastRenderedPageBreak/>
        <w:t>Ориентация и угол общения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— проксемические компоненты невербальной системы. Ориентация, выражаемая в повороте тела и носка ноги в направлении партнера или в сторону от него, сигнализирует о направлении мыслей.</w:t>
      </w:r>
    </w:p>
    <w:p w14:paraId="6608348A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left="469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Позиции общающихся сторон за столом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определяются характером общения </w:t>
      </w: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(см. рис.1)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:</w:t>
      </w:r>
    </w:p>
    <w:p w14:paraId="63D46E41" w14:textId="77777777" w:rsidR="00105E58" w:rsidRPr="00105E58" w:rsidRDefault="00105E58" w:rsidP="00105E58">
      <w:pPr>
        <w:shd w:val="clear" w:color="auto" w:fill="FFFFFF"/>
        <w:spacing w:before="120" w:after="0" w:line="240" w:lineRule="auto"/>
        <w:ind w:left="469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noProof/>
          <w:color w:val="000000"/>
          <w:kern w:val="0"/>
          <w:sz w:val="32"/>
          <w:szCs w:val="32"/>
          <w:lang w:eastAsia="ru-RU"/>
          <w14:ligatures w14:val="none"/>
        </w:rPr>
        <w:drawing>
          <wp:inline distT="0" distB="0" distL="0" distR="0" wp14:anchorId="2CC4EAFA" wp14:editId="109EB1FC">
            <wp:extent cx="6377940" cy="1311097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033" cy="131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6AD25" w14:textId="77777777" w:rsidR="00105E58" w:rsidRPr="00105E58" w:rsidRDefault="00105E58" w:rsidP="00105E58">
      <w:pPr>
        <w:shd w:val="clear" w:color="auto" w:fill="FFFFFF"/>
        <w:spacing w:before="255" w:after="165" w:line="240" w:lineRule="auto"/>
        <w:ind w:left="4695"/>
        <w:rPr>
          <w:rFonts w:ascii="Arial" w:eastAsia="Times New Roman" w:hAnsi="Arial" w:cs="Arial"/>
          <w:color w:val="000000"/>
          <w:kern w:val="0"/>
          <w:sz w:val="15"/>
          <w:szCs w:val="15"/>
          <w:lang w:eastAsia="ru-RU"/>
          <w14:ligatures w14:val="none"/>
        </w:rPr>
      </w:pPr>
      <w:r w:rsidRPr="00105E58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Рис. 1</w:t>
      </w:r>
    </w:p>
    <w:p w14:paraId="1A7D561C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  <w:t> </w:t>
      </w:r>
    </w:p>
    <w:p w14:paraId="555D38B4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Если общение носит сопернический или оборонительный характер, то люди садятся напротив; при обычной дружеской беседе — занимают угловую позицию; при кооперативном поведении — занимают позицию делового взаимодействия с одной стороны стола; независимая позиция выражается в расположении по диагонали.</w:t>
      </w:r>
    </w:p>
    <w:p w14:paraId="745524A2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3"/>
          <w:szCs w:val="33"/>
          <w:lang w:eastAsia="ru-RU"/>
          <w14:ligatures w14:val="none"/>
        </w:rPr>
        <w:t>Невербальное поведение личности полифункционально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:</w:t>
      </w:r>
    </w:p>
    <w:p w14:paraId="016B537E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создает образ партнера по общению;</w:t>
      </w:r>
    </w:p>
    <w:p w14:paraId="0D6EA6F9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выражает взаимоотношения партнеров по общению, формирует эти отношения;</w:t>
      </w:r>
    </w:p>
    <w:p w14:paraId="690859A6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является индикатором актуальных психических состояний личности;</w:t>
      </w:r>
    </w:p>
    <w:p w14:paraId="00642DAE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выступает в роли уточнения, изменения понимания вербального сообщения, усиливает эмоциональную насыщенность сказанного;</w:t>
      </w:r>
    </w:p>
    <w:p w14:paraId="1E392B74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lastRenderedPageBreak/>
        <w:t>► поддерживает оптимальный уровень психологической близости между общающимися;</w:t>
      </w:r>
    </w:p>
    <w:p w14:paraId="1244C04F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► выступает в качестве показателя статусно-ролевых отно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softHyphen/>
        <w:t>шений.</w:t>
      </w:r>
    </w:p>
    <w:p w14:paraId="72925D47" w14:textId="77777777" w:rsidR="00105E58" w:rsidRPr="00105E58" w:rsidRDefault="00105E58" w:rsidP="00105E58">
      <w:pPr>
        <w:shd w:val="clear" w:color="auto" w:fill="FFFFFF"/>
        <w:spacing w:before="165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Невербальные средства усиления коммуникативной позиции говорящего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позволяют ему усилить свою коммуникативную позицию, то есть повысить эффективность общения. Среди этих невербальных сигналов могут быть выделены несколько факторов, объединяющих однотипные сигналы.</w:t>
      </w:r>
    </w:p>
    <w:p w14:paraId="7411710A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3"/>
          <w:szCs w:val="33"/>
          <w:lang w:eastAsia="ru-RU"/>
          <w14:ligatures w14:val="none"/>
        </w:rPr>
        <w:t>Фактор внешности:</w:t>
      </w:r>
    </w:p>
    <w:p w14:paraId="5C2A7D66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1.1. Одежда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. Коммуникативную позицию человека усиливает темная традиционная одежда, добротный материал, контраст темных и белых тонов. Усиливают воздействие высокие шляпки, каблуки, очки в темной роговой оправе. Выигрышно выглядит чистая, аккуратная одежда. Сочные цвета одежды характеризуют человека как радующегося жизни, успешного. Усиливает коммуникативную позицию говорящего умеренная модность его одежды.</w:t>
      </w:r>
    </w:p>
    <w:p w14:paraId="65199A21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1.2. Прическа.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Высокая прическа повышает статус ее носителя. Интересно, что блондинок воспринимают обычно как более привлекательных, но при этом поверхностных, неглубоких в суждениях, а брюнеток воспринимают как более серьезных, умных, компетентных. Короткая прическа мужчины говорит о его деловитости, невысоком интеллекте, длинные волосы — о творческом начале, интеллектуальности.</w:t>
      </w:r>
    </w:p>
    <w:p w14:paraId="223AC94B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1.3. Силуэт.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Усиливает позицию человека прямоугольный силуэт одежды (и, наоборот, шарообразный силуэт, рукав реглан, мягкие свитера, джинсы ослабляют коммуникативную позицию говорящего). Чем ближе силуэт человека к прямоугольнику, тем эффективнее производимое им впечатление. Костюм для мужчины, традиционный английский костюм для женщины (с подплечниками) создают впечатление авторитетного, компетентного, надежного человека.</w:t>
      </w:r>
    </w:p>
    <w:p w14:paraId="44490BE7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1.4. Сложение.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Высокий рост, атлетическое телосложение усиливают коммуникативную позицию человека. Высокие люди пользуются большим авторитетом.</w:t>
      </w:r>
    </w:p>
    <w:p w14:paraId="415A6599" w14:textId="77777777" w:rsidR="00105E58" w:rsidRPr="00105E58" w:rsidRDefault="00105E58" w:rsidP="00105E58">
      <w:pPr>
        <w:shd w:val="clear" w:color="auto" w:fill="FFFFFF"/>
        <w:spacing w:before="165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lastRenderedPageBreak/>
        <w:t>1.5. Физическая привлекательность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. Физическая привлекательность человека ассоциируется у людей с положительными человеческими качествами. Физически привлекательные люди воспринимаются окружающими как общительные, популярные, успешные, убедительные (способные убеждать), счастливые, имеющие много друзей.</w:t>
      </w:r>
    </w:p>
    <w:p w14:paraId="43F87FC4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3"/>
          <w:szCs w:val="33"/>
          <w:lang w:eastAsia="ru-RU"/>
          <w14:ligatures w14:val="none"/>
        </w:rPr>
        <w:t>2. Фактор взгляда.</w:t>
      </w:r>
    </w:p>
    <w:p w14:paraId="2F4A4C3C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С собеседником (собеседниками) необходимо </w:t>
      </w: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поддерживать зрительный контакт.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Смотреть на собеседника надо примерно половину разговора, тогда это рассматривается как поддержание контакта. Если мы смотрим доброжелательно 60</w:t>
      </w:r>
      <w:r w:rsidRPr="00105E5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–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70% времени на собеседника, он понимает, что нравится нам.</w:t>
      </w:r>
    </w:p>
    <w:p w14:paraId="505B5EF4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Приветливый,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с улыбкой, кратковременный взгляд в глаза рассматривается как сигнал положительного отношения, заинтересованности, симпатии, стремления к контакту.</w:t>
      </w:r>
    </w:p>
    <w:p w14:paraId="5C56A994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При продолжительном общении этикет требует смотреть не в глаза, а в лицо, не фиксируя, внимания на глазах собеседника. Пристальный взгляд в глаза рассматривается как проявление враждебности — не надо смотреть слишком пристально ни на кого.</w:t>
      </w:r>
    </w:p>
    <w:p w14:paraId="03B48509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При решении деловых вопросов надо использовать деловой взгляд — направленный на треугольник «глаза-нос», это создает впечатление серьезности намерений.</w:t>
      </w:r>
    </w:p>
    <w:p w14:paraId="3F605DD2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При дружеском общении взгляд лучше опускать ниже — на треугольник «глаза-рот», такой взгляд демонстрирует дружеское отношение, желание контактировать. Взгляд ниже, от глаз до груди, называется интимным, он показывает личную заинтересованность.</w:t>
      </w:r>
    </w:p>
    <w:p w14:paraId="6EFC19ED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Взгляд искоса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обычно говорит или об интересе, или о враждебности. Когда он соединяется со слегка поднятыми бровями или улыбкой, то говорит об интересе. Если он соединяется с опущенными бровями, нахмуренными бровями, или уголки рта опущены, то это говорит о подозрительном либо ироническом отношении.</w:t>
      </w:r>
    </w:p>
    <w:p w14:paraId="587B94BA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lastRenderedPageBreak/>
        <w:t>Если собеседник вам неприятен, пытается оказать на вас давление — смотрите ему в </w:t>
      </w:r>
      <w:r w:rsidRPr="00105E58">
        <w:rPr>
          <w:rFonts w:ascii="Arial" w:eastAsia="Times New Roman" w:hAnsi="Arial" w:cs="Arial"/>
          <w:color w:val="191919"/>
          <w:kern w:val="0"/>
          <w:sz w:val="32"/>
          <w:szCs w:val="32"/>
          <w:lang w:eastAsia="ru-RU"/>
          <w14:ligatures w14:val="none"/>
        </w:rPr>
        <w:t>«третий глаз»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— на переносицу. Этим вы усиливаете свою коммуникативную позицию и ослабляет коммуникативную позицию собеседника.</w:t>
      </w:r>
    </w:p>
    <w:p w14:paraId="180598B0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3"/>
          <w:szCs w:val="33"/>
          <w:lang w:eastAsia="ru-RU"/>
          <w14:ligatures w14:val="none"/>
        </w:rPr>
        <w:t>3. Фактор физического поведения.</w:t>
      </w:r>
    </w:p>
    <w:p w14:paraId="29BF47BE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Это — язык мимики и телодвижений. Данный фактор предполагает правильное использование мимики, жестов и поз.</w:t>
      </w:r>
    </w:p>
    <w:p w14:paraId="2A301985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Наиболее эффективна и действенна </w:t>
      </w: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мимика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приветливости, ядром которой является улыбка.</w:t>
      </w:r>
    </w:p>
    <w:p w14:paraId="124FC076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Улыбка в общении выполняет множество функций: характеризует улыбающегося как носителя положительных признаков, как хорошего человека; вызывает ответную положительную эмоцию у собеседника, легко отзеркаливается; поднимает настроение самому говорящему; стимулирует продолжение контакта; тренирует около 40 мышц лица, предотвращает преждевременные морщины; уменьшает болевые ощущения.</w:t>
      </w:r>
    </w:p>
    <w:p w14:paraId="18972ABD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Признак искренней улыбки — подвижность бровей в момент улыбки, если же брови неподвижны и человек улыбается одними губами — улыбка неискренняя.</w:t>
      </w:r>
    </w:p>
    <w:p w14:paraId="7A4F4D27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Среди </w:t>
      </w: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жестов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и </w:t>
      </w: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поз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наиболее эффективными являются следуюшие. Во-первых, сигналы положительной оценки, расположения к собеседнику. Это такие сигналы, как </w:t>
      </w:r>
      <w:r w:rsidRPr="00105E58">
        <w:rPr>
          <w:rFonts w:ascii="Arial" w:eastAsia="Times New Roman" w:hAnsi="Arial" w:cs="Arial"/>
          <w:color w:val="191919"/>
          <w:kern w:val="0"/>
          <w:sz w:val="32"/>
          <w:szCs w:val="32"/>
          <w:lang w:eastAsia="ru-RU"/>
          <w14:ligatures w14:val="none"/>
        </w:rPr>
        <w:t>«</w:t>
      </w:r>
      <w:proofErr w:type="gramStart"/>
      <w:r w:rsidRPr="00105E58">
        <w:rPr>
          <w:rFonts w:ascii="Arial" w:eastAsia="Times New Roman" w:hAnsi="Arial" w:cs="Arial"/>
          <w:color w:val="191919"/>
          <w:kern w:val="0"/>
          <w:sz w:val="32"/>
          <w:szCs w:val="32"/>
          <w:lang w:eastAsia="ru-RU"/>
          <w14:ligatures w14:val="none"/>
        </w:rPr>
        <w:t>раскрытие»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грудной</w:t>
      </w:r>
      <w:proofErr w:type="gramEnd"/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клетки, движение рук в сторону собеседника, демонстрация ладоней, любые жесты говорящего у своего лица (если его собеседник в закрытой позе), наклон головы, движения кистями вверх, наклон вперед, движения туловища вперед. Во-вторых, использование правильных риторических жестов, прежде всего, усилительных (ритмические движения рукой, руками, указкой в такт речи). Указательные жесты следует делать ладонью, а не пальцем, иначе это выглядит как проявление агрессивности. В-третьих, для эффективного общения позы должны быть открытыми, ноги и руки не должны быть скрещены, грудная клетка должна быть открытой, подбородок слегка приподнят. Также осанка должна быть непринужденной, спина не должна быть сутулой (признак неуверенности), позвоночник должен быть прямым. </w:t>
      </w:r>
      <w:proofErr w:type="gramStart"/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Сидеть лучше всего</w:t>
      </w:r>
      <w:proofErr w:type="gramEnd"/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не скрещивая ноги, садиться на все сиденье (передвигаться в процессе 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lastRenderedPageBreak/>
        <w:t>общения на краешек сиденья — значит демонстрировать заинтересованность), не расставлять широко ног (это воспринимается обычно как равнодушие, безразличие), не класть руки на живот. Голова чуть вперед, слегка приоткрытый рот — признак внимания к собеседнику.</w:t>
      </w:r>
    </w:p>
    <w:p w14:paraId="4F4FCFB9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Движение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в процессе общения надо тоже правильно использовать. Во время выступления перед аудиторией рекомендуется наклоняться в сторону аудитории, протягивать руки в сторону слушателей, выходить к ним из-за трибуны, прохаживаться по аудитории.</w:t>
      </w:r>
    </w:p>
    <w:p w14:paraId="43E0BE1B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Походка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тоже выполняет знаковые функции. Производит положительное впечатление умеренно энергичная походка, бодрость движений. Не следует держать на ходу руки в карманах — это воспринимается как проявление скрытности, неуверенности.</w:t>
      </w:r>
    </w:p>
    <w:p w14:paraId="1FE9D9BE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Манипуляции с предметами (очками, ручками, карандашами, сигаретами, рисование абстрактных узоров на бумаге, позвякивание ключами и т.д.) не рекомендуются в процессе общения, они выдают негативный настрой человека, его затруднения, нерешительность, то есть то, что демонстрировать не стоит.</w:t>
      </w:r>
    </w:p>
    <w:p w14:paraId="69530FE2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3"/>
          <w:szCs w:val="33"/>
          <w:lang w:eastAsia="ru-RU"/>
          <w14:ligatures w14:val="none"/>
        </w:rPr>
        <w:t>4. Фактор организации пространства общения.</w:t>
      </w:r>
    </w:p>
    <w:p w14:paraId="32954458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Этот фактор объединяет сигналы, связанные со значимым расположением собеседников относительно друг друга.</w:t>
      </w:r>
    </w:p>
    <w:p w14:paraId="236BA562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Дистанция общения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: чем ближе, тем эффективней, но подходить ближе 40–50 см не рекомендуется — это интимная зона человека, и он рассматривает вторжение в нее других как покушение на собственную свободу и неприкосновенность. В целом замечено, что люди склонны общаться с теми, кто ближе пространственно. Если люди хотят общаться — подходят друг к другу, не хотят — не подходят или даже отходят.</w:t>
      </w:r>
    </w:p>
    <w:p w14:paraId="73B46A07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Сильная коммуникативная позиция у тех, кто легко меняет дистанцию общения: легко подходит к разным собеседникам, свободно отходит и вновь подходит и т.д.</w:t>
      </w:r>
    </w:p>
    <w:p w14:paraId="6B548F0B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lastRenderedPageBreak/>
        <w:t>Умеренный пространственный экспансионизм (то есть стремление сокращать дистанцию до собеседника, занять больше пространства) также повышает эффективность речевого воздействия: несколько вытянуть вперед ноги, положить руку на спинку соседнего стула, на котором сидит собеседник, занять много места за столом, случайно прикоснуться к вещам, окружающим собеседника.</w:t>
      </w:r>
    </w:p>
    <w:p w14:paraId="2600869E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Горизонтальное расположение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участников общения: люди за круглым столом непроизвольно доброжелательны, через стол напротив друг друга — наоборот, склонны к спору, конфронтации. Самая эффективная позиция для деловой беседы — через угол стола лицом к лицу друг с другом или вполоборота друг к другу. Замечено также, что когда люди сидят рядом, то убеждать слева направо (в сторону правой руки) легче, чем справа налево.</w:t>
      </w:r>
    </w:p>
    <w:p w14:paraId="7D392B58" w14:textId="77777777" w:rsidR="00105E58" w:rsidRPr="00105E58" w:rsidRDefault="00105E58" w:rsidP="00105E58">
      <w:pPr>
        <w:shd w:val="clear" w:color="auto" w:fill="FFFFFF"/>
        <w:spacing w:before="90"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Вертикальное расположение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: чем выше, тем эффективней (</w:t>
      </w:r>
      <w:r w:rsidRPr="00105E58">
        <w:rPr>
          <w:rFonts w:ascii="Arial" w:eastAsia="Times New Roman" w:hAnsi="Arial" w:cs="Arial"/>
          <w:color w:val="191919"/>
          <w:kern w:val="0"/>
          <w:sz w:val="32"/>
          <w:szCs w:val="32"/>
          <w:lang w:eastAsia="ru-RU"/>
          <w14:ligatures w14:val="none"/>
        </w:rPr>
        <w:t>«закон вертикального доминирования»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). Высокие люди всегда кажутся авторитетней, цари не случайно сидят на тронах и носят короны. Выступать поэтому лучше стоя, а также лучше вставать, если хотите сказать что-либо важное. Выгодно сидеть несколько выше собеседника.</w:t>
      </w:r>
    </w:p>
    <w:p w14:paraId="1540C7E8" w14:textId="77777777" w:rsidR="00105E58" w:rsidRPr="00105E58" w:rsidRDefault="00105E58" w:rsidP="00105E58">
      <w:pPr>
        <w:shd w:val="clear" w:color="auto" w:fill="FFFFFF"/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Влияет на эффективность общения и само </w:t>
      </w: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место общения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: есть </w:t>
      </w:r>
      <w:r w:rsidRPr="00105E58">
        <w:rPr>
          <w:rFonts w:ascii="Arial" w:eastAsia="Times New Roman" w:hAnsi="Arial" w:cs="Arial"/>
          <w:color w:val="191919"/>
          <w:kern w:val="0"/>
          <w:sz w:val="32"/>
          <w:szCs w:val="32"/>
          <w:lang w:eastAsia="ru-RU"/>
          <w14:ligatures w14:val="none"/>
        </w:rPr>
        <w:t>«закон темного угла»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: в темном, тесном помещении с низким потолком легче убеждать, чем в большом и светлом. Если ограничить подвижность собеседника и разговаривать с ним, </w:t>
      </w:r>
      <w:r w:rsidRPr="00105E58">
        <w:rPr>
          <w:rFonts w:ascii="Arial" w:eastAsia="Times New Roman" w:hAnsi="Arial" w:cs="Arial"/>
          <w:color w:val="191919"/>
          <w:kern w:val="0"/>
          <w:sz w:val="32"/>
          <w:szCs w:val="32"/>
          <w:lang w:eastAsia="ru-RU"/>
          <w14:ligatures w14:val="none"/>
        </w:rPr>
        <w:t>«зажав в угол»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, коммуникативная позиция собеседника будет ослаблена.</w:t>
      </w:r>
    </w:p>
    <w:p w14:paraId="7141C959" w14:textId="77777777" w:rsidR="00105E58" w:rsidRPr="00105E58" w:rsidRDefault="00105E58" w:rsidP="00105E58">
      <w:pPr>
        <w:shd w:val="clear" w:color="auto" w:fill="FFFFFF"/>
        <w:spacing w:line="240" w:lineRule="auto"/>
        <w:ind w:firstLine="345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Влияет на эффективность общения и </w:t>
      </w:r>
      <w:r w:rsidRPr="00105E5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принадлежность территории</w:t>
      </w:r>
      <w:r w:rsidRPr="00105E5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 — легче убеждать человека, явившись на его территорию (например, к нему домой). Если начальник вызывает подчиненного к себе для разговора — это демонстрация силы, дистанции, давление на него. Если разговор идет на нейтральной территории — это демонстрация равенства, так лучше обсуждать те проблемы, которые уже предварительно обсуждались и имеется настрой на их решение. Разговор на территории собеседника эффективен, когда приход к нему является неожиданным, без предупреждения [71].</w:t>
      </w:r>
    </w:p>
    <w:p w14:paraId="61EE8383" w14:textId="77777777" w:rsidR="003701D9" w:rsidRDefault="003701D9"/>
    <w:sectPr w:rsidR="003701D9" w:rsidSect="008F4F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D9"/>
    <w:rsid w:val="0001171B"/>
    <w:rsid w:val="00105E58"/>
    <w:rsid w:val="003701D9"/>
    <w:rsid w:val="008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9832"/>
  <w15:chartTrackingRefBased/>
  <w15:docId w15:val="{309FE9B8-49D5-40B6-B6DB-F975FE2A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8246">
          <w:marLeft w:val="0"/>
          <w:marRight w:val="0"/>
          <w:marTop w:val="0"/>
          <w:marBottom w:val="0"/>
          <w:divBdr>
            <w:top w:val="none" w:sz="0" w:space="23" w:color="auto"/>
            <w:left w:val="none" w:sz="0" w:space="23" w:color="auto"/>
            <w:bottom w:val="none" w:sz="0" w:space="23" w:color="auto"/>
            <w:right w:val="none" w:sz="0" w:space="23" w:color="auto"/>
          </w:divBdr>
          <w:divsChild>
            <w:div w:id="13819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9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49975">
                              <w:marLeft w:val="0"/>
                              <w:marRight w:val="-175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19186">
                                  <w:marLeft w:val="43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0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0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1667738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25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27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88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23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820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276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370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4992</Words>
  <Characters>28459</Characters>
  <Application>Microsoft Office Word</Application>
  <DocSecurity>0</DocSecurity>
  <Lines>237</Lines>
  <Paragraphs>66</Paragraphs>
  <ScaleCrop>false</ScaleCrop>
  <Company/>
  <LinksUpToDate>false</LinksUpToDate>
  <CharactersWithSpaces>33385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Скопина</dc:creator>
  <cp:keywords/>
  <dc:description/>
  <cp:lastModifiedBy>Марина Скопина</cp:lastModifiedBy>
  <cp:revision>4</cp:revision>
  <dcterms:created xsi:type="dcterms:W3CDTF">2024-02-22T09:28:00Z</dcterms:created>
  <dcterms:modified xsi:type="dcterms:W3CDTF">2024-02-22T09:32:00Z</dcterms:modified>
</cp:coreProperties>
</file>