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5BE2" w14:textId="2C6CD707" w:rsidR="0001171B" w:rsidRDefault="0001171B" w:rsidP="0001171B">
      <w:pPr>
        <w:shd w:val="clear" w:color="auto" w:fill="FFFFFF"/>
        <w:spacing w:after="450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000000"/>
          <w:kern w:val="0"/>
          <w:sz w:val="48"/>
          <w:szCs w:val="48"/>
          <w:lang w:eastAsia="ru-RU"/>
          <w14:ligatures w14:val="none"/>
        </w:rPr>
      </w:pPr>
      <w:r>
        <w:rPr>
          <w:rFonts w:ascii="Roboto Condensed" w:eastAsia="Times New Roman" w:hAnsi="Roboto Condensed" w:cs="Times New Roman"/>
          <w:b/>
          <w:bCs/>
          <w:color w:val="000000"/>
          <w:kern w:val="0"/>
          <w:sz w:val="48"/>
          <w:szCs w:val="48"/>
          <w:lang w:eastAsia="ru-RU"/>
          <w14:ligatures w14:val="none"/>
        </w:rPr>
        <w:t>Задание: прочитать, сделать конспект в тетрадь.</w:t>
      </w:r>
    </w:p>
    <w:p w14:paraId="4DC120BC" w14:textId="351043E3" w:rsidR="00105E58" w:rsidRPr="00105E58" w:rsidRDefault="0001171B" w:rsidP="0001171B">
      <w:pPr>
        <w:shd w:val="clear" w:color="auto" w:fill="FFFFFF"/>
        <w:spacing w:after="450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000000"/>
          <w:kern w:val="0"/>
          <w:sz w:val="48"/>
          <w:szCs w:val="48"/>
          <w:lang w:eastAsia="ru-RU"/>
          <w14:ligatures w14:val="none"/>
        </w:rPr>
      </w:pPr>
      <w:r>
        <w:rPr>
          <w:rFonts w:ascii="Roboto Condensed" w:eastAsia="Times New Roman" w:hAnsi="Roboto Condensed" w:cs="Times New Roman"/>
          <w:b/>
          <w:bCs/>
          <w:color w:val="000000"/>
          <w:kern w:val="0"/>
          <w:sz w:val="48"/>
          <w:szCs w:val="48"/>
          <w:lang w:eastAsia="ru-RU"/>
          <w14:ligatures w14:val="none"/>
        </w:rPr>
        <w:t xml:space="preserve">Тема: </w:t>
      </w:r>
      <w:r w:rsidR="00105E58" w:rsidRPr="00105E58">
        <w:rPr>
          <w:rFonts w:ascii="Roboto Condensed" w:eastAsia="Times New Roman" w:hAnsi="Roboto Condensed" w:cs="Times New Roman"/>
          <w:b/>
          <w:bCs/>
          <w:color w:val="000000"/>
          <w:kern w:val="0"/>
          <w:sz w:val="48"/>
          <w:szCs w:val="48"/>
          <w:lang w:eastAsia="ru-RU"/>
          <w14:ligatures w14:val="none"/>
        </w:rPr>
        <w:t>Вербальные и невербальные средства общения</w:t>
      </w:r>
    </w:p>
    <w:p w14:paraId="0511AC82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Понятие вербальных средств общения. 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Как бы ни были важны чувства, эмоции, отношения людей, но деловое общение предполагает не столько передачу эмоциональных состояний, сколько передачу информации.</w:t>
      </w:r>
    </w:p>
    <w:p w14:paraId="1213B366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Содержание информации передается при помощи языка, т.е. принимает вербальную, или словесную форму.</w:t>
      </w:r>
    </w:p>
    <w:p w14:paraId="18D5FE10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К тому же обмен сообщениями происходит не “просто так”, а ради достижения целей общения, поэтому нужно учитывать личностный смысл, вкладываемый в сообщение. В общении мы не просто передаем информацию, а информируем, обмениваемся знаниями о трудностях решения проблемы, жалуемся и т.д. Значит, успешная коммуникация возможна только с учетом личностного фона, на котором передается сообщение.</w:t>
      </w:r>
    </w:p>
    <w:p w14:paraId="64807384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При вербальном общении имеет значение:</w:t>
      </w:r>
    </w:p>
    <w:p w14:paraId="2EDC88A3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что вы говорите (и что вы не говорите),</w:t>
      </w:r>
    </w:p>
    <w:p w14:paraId="5D72AE74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какими словами выражаете свою мысль,</w:t>
      </w:r>
    </w:p>
    <w:p w14:paraId="139B7ECC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в какой последовательности передаете информацию собеседнику (с чего начинаете, чем продолжаете, чем заканчиваете),</w:t>
      </w:r>
    </w:p>
    <w:p w14:paraId="4F5C05BD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какие аргументы приводите, кратко или развернуто выражаете свою мысль и мн. др.</w:t>
      </w:r>
    </w:p>
    <w:p w14:paraId="18551541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Иногда нам кажется, что не так важно, как сказать: главное — содержание речи. Содержание, конечно, очень важно, но одно и то же содержание, выраженное словесно разными людьми и в разной языковой 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форме, нередко производит совершенно разное впечатление — одному поверят, а другому — нет, просьбу одного человека выполнят, а ту же просьбу другого человека — нет. Поэтому надо уделять особое внимание речевой стороне выражения мысли.</w:t>
      </w:r>
    </w:p>
    <w:p w14:paraId="131D202E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Эффективное вербальное речевое воздействие предполагает адекватное (то есть правильное, оптимальное, эффективное в данной ситуации) использование правил и приемов общения: с учетом того, с какими собеседниками, в каких коммуникативных ситуациях ведется общение, какова цель общения в данном случае и т.д.</w:t>
      </w:r>
    </w:p>
    <w:p w14:paraId="5F6835B6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Среди правил и приемов вербального речевого воздействия можно выделить следующие группы факторов.</w:t>
      </w:r>
    </w:p>
    <w:p w14:paraId="3BE17F61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1. Фактор соблюдения коммуникативной нормы:</w:t>
      </w:r>
    </w:p>
    <w:p w14:paraId="54E0742B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соблюдайте нормы речевого этикета, так как это обеспечивает нам сохранение коммуникативного равновесия — одного из важнейших условий эффективности речевого воздействия.</w:t>
      </w:r>
    </w:p>
    <w:p w14:paraId="41D57DD9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Если мы говорим вежливо, соблюдаем принятые в обществе правила речевого этикета, мы всегда сохраним нормальные отношения с нашим собеседником — ведь мы демонстрируем к нему уважение, показываем, что мы хотим поддерживать отношения в дальнейшем. Это располагает собеседника к нам, а значит, делает возможным наше успешное воздействие на него.</w:t>
      </w:r>
    </w:p>
    <w:p w14:paraId="3649BAB6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Человека, соблюдающего нормы речевого этикета, в обществе замечают и выделяют из окружающих, его охотнее слушают, проявляют большее внимание к нему как к личности, а также к тому, что он говорит.</w:t>
      </w:r>
    </w:p>
    <w:p w14:paraId="458C9988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Соблюдение норм речевого этикета является эффективным средством речевого воздействия на собеседника. Как писал великий Сервантес, «ничто не обходится так дешево и не ценится так дорого, как вежливость». Этикетное поведение человека в общении наделяет его в глазах окружающих целым рядом положительных качеств;</w:t>
      </w:r>
    </w:p>
    <w:p w14:paraId="3DEABFD6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► соблюдайте нормы культуры речи. Для эффективного вербального воздействия очень важно обладать правильной, культурной речью. Необходимо правильно ставить ударения, говорить в среднем темпе, не повышать громкость речи, употреблять слова в правильных значениях, не использовать грубых слов и мн. др.</w:t>
      </w:r>
    </w:p>
    <w:p w14:paraId="71CE4EE1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Культурная, этикетная речь вызывает доверие к ее содержанию. Если человек говорит культурно, грамотно, мы думаем, что он хорошо учился, имеет хорошее образование, а значит — достаточно умен, видимо, разбирается в том, о чем он говорит. Речь такого человека сообщает нам о нем исключительно положительную информацию, мы проникаемся доверием к такому человеку.</w:t>
      </w:r>
    </w:p>
    <w:p w14:paraId="12B4FB49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2. Фактор установления контакта с собеседником.</w:t>
      </w:r>
    </w:p>
    <w:p w14:paraId="4418E893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Данный фактор связан с механизмом самоподачи: чтобы установить контакт с собеседником и поддерживать этот контакт, надо понравиться собеседнику.</w:t>
      </w:r>
    </w:p>
    <w:p w14:paraId="0A9F2D11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Чтобы установить и поддержать контакт с собеседником, особенно важно соблюдать следующие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правила бесконфликтного общения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:</w:t>
      </w:r>
    </w:p>
    <w:p w14:paraId="17909A9A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произведите благоприятное внешнее впечатление;</w:t>
      </w:r>
    </w:p>
    <w:p w14:paraId="2187CCFB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меньше говорите сами, дайте собеседнику поговорить о себе;</w:t>
      </w:r>
    </w:p>
    <w:p w14:paraId="71CF7426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укрупняйте собеседника;</w:t>
      </w:r>
    </w:p>
    <w:p w14:paraId="3EA7D422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снижайте себя в глазах собеседника (принцип коромысла: не обязательно тянуть собеседника вверх, снижайте немного себя в его глазах);</w:t>
      </w:r>
    </w:p>
    <w:p w14:paraId="4781FFC8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индивидуализируйте собеседника;</w:t>
      </w:r>
    </w:p>
    <w:p w14:paraId="613E76EB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говорите комплименты;</w:t>
      </w:r>
    </w:p>
    <w:p w14:paraId="3464F85A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отождествляйте свои интересы с интересами собеседника;</w:t>
      </w:r>
    </w:p>
    <w:p w14:paraId="20986C83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интересуйтесь проблемами собеседника;</w:t>
      </w:r>
    </w:p>
    <w:p w14:paraId="1287B2F0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► вспоминайте совместный положительный опыт.</w:t>
      </w:r>
    </w:p>
    <w:p w14:paraId="7AE85064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Естественно, наше общение с собеседником должно быть вежливым, соответствовать принятым в обществе стандартам поведения.</w:t>
      </w:r>
    </w:p>
    <w:p w14:paraId="3D60F6CD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3. Фактор содержания речи.</w:t>
      </w:r>
    </w:p>
    <w:p w14:paraId="4BE8F4A8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Этот фактор объединяет правила, которые рекомендуют, о чем и в какой ситуации стоит говорить, а о чем не стоит:</w:t>
      </w:r>
    </w:p>
    <w:p w14:paraId="42FEB73C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говорите на тему, которая интересует или должна заинтересовать собеседника;</w:t>
      </w:r>
    </w:p>
    <w:p w14:paraId="40C84958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больше сообщайте положительной информации;</w:t>
      </w:r>
    </w:p>
    <w:p w14:paraId="5EB298EC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сведите к минимуму негативную информацию;</w:t>
      </w:r>
    </w:p>
    <w:p w14:paraId="04A17B6A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не давайте советов, если вас не просят (если дать совет все же необходимо, облекайте его в форму заботы);</w:t>
      </w:r>
    </w:p>
    <w:p w14:paraId="420857A4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чаще обращайтесь к собеседнику (</w:t>
      </w:r>
      <w:r w:rsidRPr="00105E58">
        <w:rPr>
          <w:rFonts w:ascii="Arial" w:eastAsia="Times New Roman" w:hAnsi="Arial" w:cs="Times New Roman"/>
          <w:color w:val="191919"/>
          <w:kern w:val="0"/>
          <w:sz w:val="32"/>
          <w:szCs w:val="32"/>
          <w:lang w:eastAsia="ru-RU"/>
          <w14:ligatures w14:val="none"/>
        </w:rPr>
        <w:t>«закон имени»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);</w:t>
      </w:r>
    </w:p>
    <w:p w14:paraId="55170904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приводите аргументы, не будьте голословны;</w:t>
      </w:r>
    </w:p>
    <w:p w14:paraId="6FC1C181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приводите примеры из жизни;</w:t>
      </w:r>
    </w:p>
    <w:p w14:paraId="77297702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используйте приемы, повышающие убедительность сообщаемой информации.</w:t>
      </w:r>
    </w:p>
    <w:p w14:paraId="0CC77F64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4. Фактор языкового оформления.</w:t>
      </w:r>
    </w:p>
    <w:p w14:paraId="5C6ED5F3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Эта группа правил связана с выбором тех или иных слов при выражении мысли:</w:t>
      </w:r>
    </w:p>
    <w:p w14:paraId="2312B514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разнообразьте используемые слова, используйте синонимы, близкие по значению слова и обороты;</w:t>
      </w:r>
    </w:p>
    <w:p w14:paraId="1FB98607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используйте слова, вызывающие образы: это значит, что надо использовать больше конкретных слов (обозначающих действия, предметы) вместо абстрактных, обобщающих;</w:t>
      </w:r>
    </w:p>
    <w:p w14:paraId="2B577224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используйте разговорную речь, не злоупотребляйте книжными словами;</w:t>
      </w:r>
    </w:p>
    <w:p w14:paraId="54C2A060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► разнообразьте интонации, не говорите монотонно;</w:t>
      </w:r>
    </w:p>
    <w:p w14:paraId="498F5FC9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держите одинаковый темп с партнером (нормальный темп — это около 120 слов в минуту);</w:t>
      </w:r>
    </w:p>
    <w:p w14:paraId="1C5A84DA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цифр приводите немного и округляйте их.</w:t>
      </w:r>
    </w:p>
    <w:p w14:paraId="57A76913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5. Фактор стиля общения.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Демонстрируйте:</w:t>
      </w:r>
    </w:p>
    <w:p w14:paraId="4C76DB7D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дружелюбие, искренность;</w:t>
      </w:r>
    </w:p>
    <w:p w14:paraId="06CF1F3C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воодушевление;</w:t>
      </w:r>
    </w:p>
    <w:p w14:paraId="52EDE596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умеренную эмоциональность;</w:t>
      </w:r>
    </w:p>
    <w:p w14:paraId="0B8D8C74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физическую бодрость, подвижность.</w:t>
      </w:r>
    </w:p>
    <w:p w14:paraId="5051F344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6. Фактор объема сообщения.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Будьте кратки. Говорите меньше собеседника и короткими предложениями.</w:t>
      </w:r>
    </w:p>
    <w:p w14:paraId="72EE4939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7. Фактор расположения информации.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Важную информацию давать в начале и в конце; повторять несколько раз в различных местах своей речи разными словами.</w:t>
      </w:r>
    </w:p>
    <w:p w14:paraId="3A7C0186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8. </w:t>
      </w: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Фактор адресата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предполагает, что необходимо учитывать тип собеседника или аудитории и обращаться к ним с учетом особенностей их восприятия, уровня знаний, интересов. С разными людьми надо разговаривать и убеждать их по-разному. «Речь должна быть сшита по мерке слушателя, как платье — по мерке заказчика» [71].</w:t>
      </w:r>
    </w:p>
    <w:p w14:paraId="42534839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Невербальные средства общения. Общение, будучи сложным социально-психологическим процессом взаимопонимания между людьми, осуществляется по двум основным каналам: вербальному (речевому) (от лат.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verbalis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— устный, словесный) и невербальному (неречевому).</w:t>
      </w:r>
    </w:p>
    <w:p w14:paraId="100684AF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Невербальное общение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— такое же средство передачи информации от человека к человеку, как и вербальное, только невербальная коммуникация пользуется другими средствами. Невербальные 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средства общения сопровождают, дополняют речь, а в некоторых случаях и заменяют ее (в таких случаях говорят — </w:t>
      </w:r>
      <w:r w:rsidRPr="00105E58">
        <w:rPr>
          <w:rFonts w:ascii="Arial" w:eastAsia="Times New Roman" w:hAnsi="Arial" w:cs="Times New Roman"/>
          <w:color w:val="191919"/>
          <w:kern w:val="0"/>
          <w:sz w:val="32"/>
          <w:szCs w:val="32"/>
          <w:lang w:eastAsia="ru-RU"/>
          <w14:ligatures w14:val="none"/>
        </w:rPr>
        <w:t>«понятно без слов»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).</w:t>
      </w:r>
    </w:p>
    <w:p w14:paraId="651CD61C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Невербальные сигналы выполняют следующие функции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:</w:t>
      </w:r>
    </w:p>
    <w:p w14:paraId="1E4ED447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передают информацию собеседнику;</w:t>
      </w:r>
    </w:p>
    <w:p w14:paraId="5132750B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воздействуют на собеседника;</w:t>
      </w:r>
    </w:p>
    <w:p w14:paraId="17C10B41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воздействуют на говорящего (самовоздействие).</w:t>
      </w:r>
    </w:p>
    <w:p w14:paraId="63D97170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Во всех этих трех функциях невербальные сигналы могут использоваться говорящим сознательно или бессознательно.</w:t>
      </w:r>
    </w:p>
    <w:p w14:paraId="27E1B1B4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Невербальное поведение человека неразрывно связано с его психическими состояниями и служит средством их выражения. В процессе общения невербальное поведение выступает объектом истолкования не само по себе, а как показатель скрытых для непосредственного наблюдения индивидуально-психологических и социально-психологических характеристик личности. На основе невербального поведения раскрывается внутренний мир личности, осуществляется формирование психического содержания общения и совместной деятельности. Люди довольно быстро научаются приспосабливать свое вербальное поведение к изменяющимся обстоятельствам, но язык тела оказывается менее пластичным.</w:t>
      </w:r>
    </w:p>
    <w:p w14:paraId="186AFBF8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Невербальное общение включает более семисот тысяч мимических и жестовых движений рук и тела, а это значительно больше, чем слов в нашем родном языке. Более того, </w:t>
      </w:r>
      <w:proofErr w:type="gramStart"/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богатейший</w:t>
      </w:r>
      <w:r w:rsidRPr="00105E58">
        <w:rPr>
          <w:rFonts w:ascii="Arial" w:eastAsia="Times New Roman" w:hAnsi="Arial" w:cs="Times New Roman"/>
          <w:color w:val="191919"/>
          <w:kern w:val="0"/>
          <w:sz w:val="32"/>
          <w:szCs w:val="32"/>
          <w:lang w:eastAsia="ru-RU"/>
          <w14:ligatures w14:val="none"/>
        </w:rPr>
        <w:t>«</w:t>
      </w:r>
      <w:proofErr w:type="gramEnd"/>
      <w:r w:rsidRPr="00105E58">
        <w:rPr>
          <w:rFonts w:ascii="Arial" w:eastAsia="Times New Roman" w:hAnsi="Arial" w:cs="Times New Roman"/>
          <w:color w:val="191919"/>
          <w:kern w:val="0"/>
          <w:sz w:val="32"/>
          <w:szCs w:val="32"/>
          <w:lang w:eastAsia="ru-RU"/>
          <w14:ligatures w14:val="none"/>
        </w:rPr>
        <w:t>алфавит»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неречевых </w:t>
      </w:r>
      <w:r w:rsidRPr="00105E58">
        <w:rPr>
          <w:rFonts w:ascii="Arial" w:eastAsia="Times New Roman" w:hAnsi="Arial" w:cs="Times New Roman"/>
          <w:color w:val="191919"/>
          <w:kern w:val="0"/>
          <w:sz w:val="32"/>
          <w:szCs w:val="32"/>
          <w:lang w:eastAsia="ru-RU"/>
          <w14:ligatures w14:val="none"/>
        </w:rPr>
        <w:t>«слов»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говорит об истинном состоянии человека, поскольку имеет рефлекторную природу.</w:t>
      </w:r>
    </w:p>
    <w:p w14:paraId="5B5107B3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В процессе общения в целом вербальные и невербальные факторы речевого воздействия самым тесным образом взаимосвязаны, однако есть и определенная асимметрия в их роли на разных этапах акта коммуникации.</w:t>
      </w:r>
    </w:p>
    <w:p w14:paraId="4EA1371E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Так, по мнению большинства лингвистов, невербальные факторы коммуникации играют наиболее важное значение на этапе знакомства людей друг с другом, на этапе первого впечатления и в процессе осуществления категоризации (то есть отнесения собеседника к какой-либо категории людей — умный, хитрый, искренний и т.д.).</w:t>
      </w:r>
    </w:p>
    <w:p w14:paraId="19CC529E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4E8A2D45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Arial" w:eastAsia="Times New Roman" w:hAnsi="Arial" w:cs="Times New Roman"/>
          <w:color w:val="191919"/>
          <w:kern w:val="0"/>
          <w:sz w:val="32"/>
          <w:szCs w:val="32"/>
          <w:lang w:eastAsia="ru-RU"/>
          <w14:ligatures w14:val="none"/>
        </w:rPr>
        <w:t>По данным Е. А. Петровой, при знакомстве в первые 12 секунд общения 92% получаемой собеседниками информации невербально. По ее же данным, основная информация о взаимоотношениях людей передается собеседниками друг другу в первые 20 минут общения.</w:t>
      </w:r>
    </w:p>
    <w:p w14:paraId="25F7A0E9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Arial" w:eastAsia="Times New Roman" w:hAnsi="Arial" w:cs="Times New Roman"/>
          <w:color w:val="191919"/>
          <w:kern w:val="0"/>
          <w:sz w:val="32"/>
          <w:szCs w:val="32"/>
          <w:lang w:eastAsia="ru-RU"/>
          <w14:ligatures w14:val="none"/>
        </w:rPr>
        <w:t>Количество невербальных сигналов очень велико. А. Пиз в своей книге «Язык телодвижении» приводит полученные А. Мейербианом данные, согласно которым передача информации происходит за счет вербальных средств (только слов) на 7%, звуковых средств (включая тон голоса, интонации звука) — на 38%, а за счет невербальных средств — на 55%.</w:t>
      </w:r>
    </w:p>
    <w:p w14:paraId="27E4D340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Arial" w:eastAsia="Times New Roman" w:hAnsi="Arial" w:cs="Times New Roman"/>
          <w:color w:val="191919"/>
          <w:kern w:val="0"/>
          <w:sz w:val="32"/>
          <w:szCs w:val="32"/>
          <w:lang w:eastAsia="ru-RU"/>
          <w14:ligatures w14:val="none"/>
        </w:rPr>
        <w:t>К таким же выводам пришел и профессор Бердвиссл, который установил, что словесное общение в беседе занимает менее 35%, а более 65% информации передается с помощью невербальных средств. Между вербальными и невербальными средствами общения существует своеобразное разделение функций: по словесному каналу передается чистая информация, а по вербальному — отношение к партнеру по общению.</w:t>
      </w:r>
    </w:p>
    <w:p w14:paraId="10891878" w14:textId="77777777" w:rsidR="00105E58" w:rsidRPr="00105E58" w:rsidRDefault="00105E58" w:rsidP="00105E58">
      <w:pPr>
        <w:shd w:val="clear" w:color="auto" w:fill="FFFFFF"/>
        <w:spacing w:after="15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Arial" w:eastAsia="Times New Roman" w:hAnsi="Arial" w:cs="Times New Roman"/>
          <w:color w:val="191919"/>
          <w:kern w:val="0"/>
          <w:sz w:val="32"/>
          <w:szCs w:val="32"/>
          <w:lang w:eastAsia="ru-RU"/>
          <w14:ligatures w14:val="none"/>
        </w:rPr>
        <w:t>А. Пиз отмечает также, что невербальный канал несет примерно в пять раз больше информации, чем вербальный.</w:t>
      </w:r>
    </w:p>
    <w:p w14:paraId="767C5B61" w14:textId="77777777" w:rsidR="00105E58" w:rsidRPr="00105E58" w:rsidRDefault="00105E58" w:rsidP="00105E58">
      <w:pPr>
        <w:shd w:val="clear" w:color="auto" w:fill="FFFFFF"/>
        <w:spacing w:after="15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1BCA8363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Конгруэнтность — 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соответствие смысла вербальных и сопровождающих их невербальных сигналов, неконгруэнтность — противоречие между ними. Установлено, что в условиях неконгруэнтности, если смысл невербального сигнала противоречит смыслу вербального сигнала, люди склонны верить невербальной информации. Так, если человек рубит воздух кулаком и горячо говорит, что он за 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сотрудничество, за то, чтобы найти общее согласие, то публика наверняка ему не поверит из-за агрессивного жеста, противоречащего содержанию вербальной информации.</w:t>
      </w:r>
    </w:p>
    <w:p w14:paraId="431F3D37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Невербальные сигналы многозначны, как и слова. К примеру, невербальный сигнал </w:t>
      </w:r>
      <w:r w:rsidRPr="00105E58">
        <w:rPr>
          <w:rFonts w:ascii="Arial" w:eastAsia="Times New Roman" w:hAnsi="Arial" w:cs="Times New Roman"/>
          <w:color w:val="191919"/>
          <w:kern w:val="0"/>
          <w:sz w:val="32"/>
          <w:szCs w:val="32"/>
          <w:lang w:eastAsia="ru-RU"/>
          <w14:ligatures w14:val="none"/>
        </w:rPr>
        <w:t>«кивок головой»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в зависимости от контекста употребления может означать согласие, внимание, узнавание, приветствие, признательность, благодарность, разрешение, побуждение и т.д.</w:t>
      </w:r>
    </w:p>
    <w:p w14:paraId="207C2F10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По наблюдениям Е. А. Петровой, при официальном общении жесты приближаются к национально-культурным нормам, при неформальном общении проявляется их индивидуальность. Невербальная коммуникация наиболее активна у человека в детском и молодом возрасте, с увеличением возраста носителя языка она постепенно ослабевает.</w:t>
      </w:r>
    </w:p>
    <w:p w14:paraId="5726489C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В социально-психологических исследованиях разработаны различные </w:t>
      </w: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классификации невербальных средств общения</w:t>
      </w:r>
      <w:r w:rsidRPr="00105E5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,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к которым относят все движения тела, интонационные характеристики голоса, тактильное воздействие, пространственную организацию общения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(см. схему 5)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2BC73AB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Основные невербальные средства общения. Наиболее значимые невербальные средства — кинесические средства.</w:t>
      </w:r>
      <w:r w:rsidRPr="00105E5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 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Это — зрительно воспринимаемые движения другого человека, выполняющие выразительно-регулятивную функцию в общении. К кинесике относятся выразительные движения, проявляющиеся в мимике, позе, месте, взгляде, походке.</w:t>
      </w:r>
    </w:p>
    <w:p w14:paraId="42AE4FA5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Особая роль в передаче информации отводится мимике — 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softHyphen/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softHyphen/>
        <w:t>движениям мышц лица, которую недаром называют зеркалом души. Исследования, к примеру, показали, что при неподвижном или невидимом лице лектора теряется до 10–15% информации.</w:t>
      </w:r>
    </w:p>
    <w:p w14:paraId="343255C4" w14:textId="77777777" w:rsidR="00105E58" w:rsidRPr="00105E58" w:rsidRDefault="00105E58" w:rsidP="00105E58">
      <w:pPr>
        <w:shd w:val="clear" w:color="auto" w:fill="FFFFFF"/>
        <w:spacing w:before="255" w:after="165" w:line="240" w:lineRule="auto"/>
        <w:ind w:left="4695"/>
        <w:rPr>
          <w:rFonts w:ascii="Arial" w:eastAsia="Times New Roman" w:hAnsi="Arial" w:cs="Times New Roman"/>
          <w:color w:val="000000"/>
          <w:kern w:val="0"/>
          <w:sz w:val="15"/>
          <w:szCs w:val="15"/>
          <w:lang w:eastAsia="ru-RU"/>
          <w14:ligatures w14:val="none"/>
        </w:rPr>
      </w:pPr>
      <w:r w:rsidRPr="00105E58">
        <w:rPr>
          <w:rFonts w:ascii="Arial" w:eastAsia="Times New Roman" w:hAnsi="Arial" w:cs="Times New Roman"/>
          <w:color w:val="000000"/>
          <w:kern w:val="0"/>
          <w:sz w:val="30"/>
          <w:szCs w:val="30"/>
          <w:lang w:eastAsia="ru-RU"/>
          <w14:ligatures w14:val="none"/>
        </w:rPr>
        <w:t>Схема 5. Классификация невербальных средств общения</w:t>
      </w:r>
    </w:p>
    <w:p w14:paraId="0A111E77" w14:textId="77777777" w:rsidR="00105E58" w:rsidRPr="00105E58" w:rsidRDefault="00105E58" w:rsidP="00105E58">
      <w:pPr>
        <w:shd w:val="clear" w:color="auto" w:fill="FFFFFF"/>
        <w:spacing w:after="0" w:line="240" w:lineRule="auto"/>
        <w:ind w:left="469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noProof/>
          <w:color w:val="000000"/>
          <w:kern w:val="0"/>
          <w:sz w:val="32"/>
          <w:szCs w:val="32"/>
          <w:lang w:eastAsia="ru-RU"/>
          <w14:ligatures w14:val="none"/>
        </w:rPr>
        <w:lastRenderedPageBreak/>
        <w:drawing>
          <wp:inline distT="0" distB="0" distL="0" distR="0" wp14:anchorId="03D652C6" wp14:editId="331ECB38">
            <wp:extent cx="3282816" cy="5213023"/>
            <wp:effectExtent l="0" t="0" r="0" b="698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69" cy="52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A820A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6CEB860F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Главной характеристикой мимики является ее целостность и динамичность. Это означает, что в мимическом выражении шести основных эмоциональных состояний (гнева, радости, страха, страдания, 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удивления и отвращения) все движения мышц лица скоординированы, что хорошо видно из схемы мимических кодов эмоциональных состояний, разработанной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В. А. </w:t>
      </w:r>
      <w:proofErr w:type="gramStart"/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Лабунской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(</w:t>
      </w:r>
      <w:proofErr w:type="gramEnd"/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табл. 1)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282D1C8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Исследования показали, что все люди независимо от национальности и культуры, в которой они выросли, с достаточной точностью и согласованностью интерпретируют эти мимические конфигурации как выражение соответствующих эмоций. И хотя каждая мина является конфигурацией всего лица, тем не менее основную информативную нагрузку несут брови и область вокруг рта (губы). Так, испытуемым предъявлялись рисунки лиц, где варьировались только положение бровей и губ. Согласованность оценок испытуемых была очень велика — опознание эмоций было почти стопроцентным. Лучше всего опознаются эмоции радости, удивления, отвращения, гнева, сложнее — эмоции печали и страха.</w:t>
      </w:r>
    </w:p>
    <w:p w14:paraId="0FB6A187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 мимикой очень тесно связаны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взгляд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, или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визуальный контакт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, составляющий исключительно важную часть общения. Общаясь, люди стремятся к обоюдности и испытывают дискомфорт, если мимика отсутствует.</w:t>
      </w:r>
    </w:p>
    <w:p w14:paraId="6C5F7089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Визуальный контакт свидетельствует о расположенности к общению. Можно сказать, что если на нас смотрят мало, то мы имеем все основания полагать, что к нам или к тому, что мы говорим и делаем, относятся плохо, а если слишком много, то это либо род вызова нам, либо хорошее к нам отношение.</w:t>
      </w:r>
    </w:p>
    <w:p w14:paraId="246D3653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 помощью глаз передаются самые точные сигналы о состоянии человека, поскольку расширение и сужение зрачков не поддается сознательному контролю. При постоянном освещении зрачки могут расширяться или сужаться в зависимости от настроения. Если человек возбужден или заинтересован чем-то или находится в приподнятом настроении, его зрачки расширяются в четыре раза против нормального состояния. Наоборот, сердитое, мрачное настроение заставляет зрачки сужаться.</w:t>
      </w:r>
    </w:p>
    <w:p w14:paraId="0CC9E00D" w14:textId="77777777" w:rsidR="00105E58" w:rsidRPr="00105E58" w:rsidRDefault="00105E58" w:rsidP="00105E58">
      <w:pPr>
        <w:shd w:val="clear" w:color="auto" w:fill="FFFFFF"/>
        <w:spacing w:before="255" w:line="240" w:lineRule="auto"/>
        <w:ind w:left="4695"/>
        <w:rPr>
          <w:rFonts w:ascii="Arial" w:eastAsia="Times New Roman" w:hAnsi="Arial" w:cs="Arial"/>
          <w:color w:val="000000"/>
          <w:kern w:val="0"/>
          <w:sz w:val="15"/>
          <w:szCs w:val="15"/>
          <w:lang w:eastAsia="ru-RU"/>
          <w14:ligatures w14:val="none"/>
        </w:rPr>
      </w:pPr>
      <w:r w:rsidRPr="00105E58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Таблица 1. Мимические коды эмоциональных состояний (по В. А. Лабунской)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3020"/>
        <w:gridCol w:w="1334"/>
        <w:gridCol w:w="1353"/>
        <w:gridCol w:w="1040"/>
        <w:gridCol w:w="1657"/>
        <w:gridCol w:w="3418"/>
      </w:tblGrid>
      <w:tr w:rsidR="00105E58" w:rsidRPr="00105E58" w14:paraId="141DFE12" w14:textId="77777777" w:rsidTr="00105E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14:paraId="37A51AA8" w14:textId="77777777" w:rsidR="00105E58" w:rsidRPr="00105E58" w:rsidRDefault="00105E58" w:rsidP="00105E5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Части и элементы лица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14:paraId="53FC60E4" w14:textId="77777777" w:rsidR="00105E58" w:rsidRPr="00105E58" w:rsidRDefault="00105E58" w:rsidP="00105E5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Эмоциональные состояния</w:t>
            </w:r>
          </w:p>
        </w:tc>
      </w:tr>
      <w:tr w:rsidR="00105E58" w:rsidRPr="00105E58" w14:paraId="4BD7C9E9" w14:textId="77777777" w:rsidTr="00105E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8B9F3" w14:textId="77777777" w:rsidR="00105E58" w:rsidRPr="00105E58" w:rsidRDefault="00105E58" w:rsidP="0010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14:paraId="2CF28F12" w14:textId="77777777" w:rsidR="00105E58" w:rsidRPr="00105E58" w:rsidRDefault="00105E58" w:rsidP="00105E5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Гнев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14:paraId="70677FAD" w14:textId="77777777" w:rsidR="00105E58" w:rsidRPr="00105E58" w:rsidRDefault="00105E58" w:rsidP="00105E5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Презрение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14:paraId="4D99FD64" w14:textId="77777777" w:rsidR="00105E58" w:rsidRPr="00105E58" w:rsidRDefault="00105E58" w:rsidP="00105E5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Страдание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14:paraId="279AD4C0" w14:textId="77777777" w:rsidR="00105E58" w:rsidRPr="00105E58" w:rsidRDefault="00105E58" w:rsidP="00105E5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Страх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14:paraId="79E0810B" w14:textId="77777777" w:rsidR="00105E58" w:rsidRPr="00105E58" w:rsidRDefault="00105E58" w:rsidP="00105E5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Удивление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14:paraId="34C38526" w14:textId="77777777" w:rsidR="00105E58" w:rsidRPr="00105E58" w:rsidRDefault="00105E58" w:rsidP="00105E5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Радость</w:t>
            </w:r>
          </w:p>
        </w:tc>
      </w:tr>
      <w:tr w:rsidR="00105E58" w:rsidRPr="00105E58" w14:paraId="62A2FDBE" w14:textId="77777777" w:rsidTr="00105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3069D7F2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Положение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678E32C2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Рот открыт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553E2021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Рот закрыт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4B638228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Рот открыт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43850F26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Рот обычно закрыт</w:t>
            </w:r>
          </w:p>
        </w:tc>
      </w:tr>
      <w:tr w:rsidR="00105E58" w:rsidRPr="00105E58" w14:paraId="0B707DFB" w14:textId="77777777" w:rsidTr="00105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21ED532B" w14:textId="77777777" w:rsidR="00105E58" w:rsidRPr="00105E58" w:rsidRDefault="00105E58" w:rsidP="00105E5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Губы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289C56BD" w14:textId="77777777" w:rsidR="00105E58" w:rsidRPr="00105E58" w:rsidRDefault="00105E58" w:rsidP="00105E5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Уголки губ опущены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10B85A65" w14:textId="77777777" w:rsidR="00105E58" w:rsidRPr="00105E58" w:rsidRDefault="00105E58" w:rsidP="00105E5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Уголки губ приподняты</w:t>
            </w:r>
          </w:p>
        </w:tc>
      </w:tr>
      <w:tr w:rsidR="00105E58" w:rsidRPr="00105E58" w14:paraId="5B107FA4" w14:textId="77777777" w:rsidTr="00105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759DBCE1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Форма глаз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3F63F481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Глаза раскрыты или сужены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78A7E0EF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Глаза сужены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5B6D3C7D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Глаза широко раскрыты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08B6776F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Глаза прищурены или раскрыты</w:t>
            </w:r>
          </w:p>
        </w:tc>
      </w:tr>
      <w:tr w:rsidR="00105E58" w:rsidRPr="00105E58" w14:paraId="714F42EF" w14:textId="77777777" w:rsidTr="00105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22FD97C3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Яркость глаз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75B3DDDE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Глаза блестят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1053792C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Глаза тусклые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6D5C59A2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Блеск глаз не выражен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0AE79517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Глаза блестят</w:t>
            </w:r>
          </w:p>
        </w:tc>
      </w:tr>
      <w:tr w:rsidR="00105E58" w:rsidRPr="00105E58" w14:paraId="488DEA56" w14:textId="77777777" w:rsidTr="00105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08C7B1C8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Положение бровей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6FFBE8F2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Брови сдвинуты к переносице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2E247AF6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Брови подняты вверх</w:t>
            </w:r>
          </w:p>
        </w:tc>
      </w:tr>
      <w:tr w:rsidR="00105E58" w:rsidRPr="00105E58" w14:paraId="104389F2" w14:textId="77777777" w:rsidTr="00105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0763BD36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Уголки бровей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185E7D89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Внешние уголки бровей подняты вверх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7C02BE18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Внутренние уголки бровей подняты вверх</w:t>
            </w:r>
          </w:p>
        </w:tc>
      </w:tr>
      <w:tr w:rsidR="00105E58" w:rsidRPr="00105E58" w14:paraId="5BDB0F0E" w14:textId="77777777" w:rsidTr="00105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0A0FB9B2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Лоб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18539EA9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Вертикальные складки</w:t>
            </w:r>
          </w:p>
          <w:p w14:paraId="5AFA6753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на лбу и переносице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535AC241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Горизонтальные складки на лбу</w:t>
            </w:r>
          </w:p>
        </w:tc>
      </w:tr>
      <w:tr w:rsidR="00105E58" w:rsidRPr="00105E58" w14:paraId="63ADE77E" w14:textId="77777777" w:rsidTr="00105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7DDD64F3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Подвижность</w:t>
            </w:r>
          </w:p>
          <w:p w14:paraId="3176A874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лица и его</w:t>
            </w:r>
          </w:p>
          <w:p w14:paraId="30292C74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частей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369B2E77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Лицо</w:t>
            </w:r>
          </w:p>
          <w:p w14:paraId="7A525A47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динамичное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445E47D5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proofErr w:type="gramStart"/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Лицо</w:t>
            </w:r>
            <w:proofErr w:type="gramEnd"/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 xml:space="preserve"> застывшее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135" w:type="dxa"/>
              <w:right w:w="90" w:type="dxa"/>
            </w:tcMar>
            <w:hideMark/>
          </w:tcPr>
          <w:p w14:paraId="6FF6A1E6" w14:textId="77777777" w:rsidR="00105E58" w:rsidRPr="00105E58" w:rsidRDefault="00105E58" w:rsidP="00105E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Лицо динамичное</w:t>
            </w:r>
          </w:p>
        </w:tc>
      </w:tr>
    </w:tbl>
    <w:p w14:paraId="2196BF31" w14:textId="77777777" w:rsidR="00105E58" w:rsidRPr="00105E58" w:rsidRDefault="00105E58" w:rsidP="00105E58">
      <w:pPr>
        <w:shd w:val="clear" w:color="auto" w:fill="FFFFFF"/>
        <w:spacing w:line="240" w:lineRule="auto"/>
        <w:rPr>
          <w:rFonts w:ascii="Roboto Condensed" w:eastAsia="Times New Roman" w:hAnsi="Roboto Condensed" w:cs="Times New Roman"/>
          <w:vanish/>
          <w:color w:val="000000"/>
          <w:kern w:val="0"/>
          <w:sz w:val="27"/>
          <w:szCs w:val="27"/>
          <w:lang w:eastAsia="ru-RU"/>
          <w14:ligatures w14:val="none"/>
        </w:rPr>
      </w:pPr>
    </w:p>
    <w:tbl>
      <w:tblPr>
        <w:tblW w:w="0" w:type="auto"/>
        <w:tblInd w:w="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1223"/>
      </w:tblGrid>
      <w:tr w:rsidR="00105E58" w:rsidRPr="00105E58" w14:paraId="1976E72D" w14:textId="77777777" w:rsidTr="00105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317C4A" w14:textId="77777777" w:rsidR="00105E58" w:rsidRPr="00105E58" w:rsidRDefault="00105E58" w:rsidP="00105E58">
            <w:pPr>
              <w:wordWrap w:val="0"/>
              <w:spacing w:after="0" w:line="0" w:lineRule="auto"/>
              <w:jc w:val="center"/>
              <w:rPr>
                <w:rFonts w:ascii="Arial" w:eastAsia="Times New Roman" w:hAnsi="Arial" w:cs="Arial"/>
                <w:color w:val="FF8080"/>
                <w:kern w:val="0"/>
                <w:sz w:val="30"/>
                <w:szCs w:val="30"/>
                <w:lang w:val="en-US"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FF8080"/>
                <w:kern w:val="0"/>
                <w:sz w:val="60"/>
                <w:szCs w:val="60"/>
                <w:lang w:val="en-US" w:eastAsia="ru-RU"/>
                <w14:ligatures w14:val="none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0" w:type="dxa"/>
              <w:bottom w:w="150" w:type="dxa"/>
              <w:right w:w="135" w:type="dxa"/>
            </w:tcMar>
            <w:vAlign w:val="center"/>
            <w:hideMark/>
          </w:tcPr>
          <w:p w14:paraId="1879F349" w14:textId="77777777" w:rsidR="00105E58" w:rsidRPr="00105E58" w:rsidRDefault="00105E58" w:rsidP="00105E58">
            <w:pPr>
              <w:wordWrap w:val="0"/>
              <w:spacing w:after="0" w:line="240" w:lineRule="auto"/>
              <w:jc w:val="both"/>
              <w:rPr>
                <w:rFonts w:ascii="Arial" w:eastAsia="Times New Roman" w:hAnsi="Arial" w:cs="Arial"/>
                <w:color w:val="1919FF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Arial" w:eastAsia="Times New Roman" w:hAnsi="Arial" w:cs="Arial"/>
                <w:color w:val="1919FF"/>
                <w:kern w:val="0"/>
                <w:sz w:val="30"/>
                <w:szCs w:val="30"/>
                <w:lang w:eastAsia="ru-RU"/>
                <w14:ligatures w14:val="none"/>
              </w:rPr>
              <w:t>Не только экспрессия лицевая несет информацию о человеке, но и его взгляд.</w:t>
            </w:r>
          </w:p>
        </w:tc>
      </w:tr>
    </w:tbl>
    <w:p w14:paraId="018F70E9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Хотя лицо, по общему мнению, является главным источником информации о психологических состояниях человека, оно во многих ситуациях гораздо менее информативно, чем его тело, поскольку мимические выражения лица сознательно контролируются во много раз лучше, чем движения тела. При 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определенных обстоятельствах, когда человек, например, хочет скрыть свои чувства или передают заведомо ложную информацию, лицо становится малоинформационным, а тело — главным источником информации для партнера. Поэтому в общении важно знать, какую информацию можно получить, если перенести фокус наблюдения с лица человека на его тело и его движения, так как жесты, позы, стиль экспрессивного поведения содержат очень много информации. Информацию несут такие движения человеческого тела, как поза, жест, походка.</w:t>
      </w:r>
    </w:p>
    <w:p w14:paraId="76EB39A9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Поза — 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это положение человеческого тела, типичное для данной культуры, элементарная единица пространственного поведения человека. Общее количество различных устойчивых положений, которые способны принять человеческое тело, около 1000. Из них в силу культурной традиции каждого народа некоторые позы запрещаются, а другие — закрепляются. Поза наглядно показывает, как данный человек воспринимает свой статус по отношению к статусу других присутствующих лиц. Лица с более высоким статусом принимают более непринужденные позы, чем их подчиненные.</w:t>
      </w:r>
    </w:p>
    <w:p w14:paraId="3910103E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Одним из первых указал на роль позы человека как одного из невербальных средств общения психолог А. Шефлен. В дельнейших исследованиях, проведенных В. Шюбцем, было выявлено, что главное смысловое содержание позы состоит в размещении индивидом своего тела по отношению к собеседнику. Это размещение свидетельствует либо о закрытости, либо о расположенности к общению.</w:t>
      </w:r>
    </w:p>
    <w:p w14:paraId="384BE5AD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Показано, что </w:t>
      </w:r>
      <w:r w:rsidRPr="00105E58">
        <w:rPr>
          <w:rFonts w:ascii="Arial" w:eastAsia="Times New Roman" w:hAnsi="Arial" w:cs="Arial"/>
          <w:color w:val="191919"/>
          <w:kern w:val="0"/>
          <w:sz w:val="32"/>
          <w:szCs w:val="32"/>
          <w:lang w:eastAsia="ru-RU"/>
          <w14:ligatures w14:val="none"/>
        </w:rPr>
        <w:t>«закрытые»</w:t>
      </w: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 позы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(когда человек как-то пытается закрыть переднюю часть тела и занять как можно меньше места в пространстве; </w:t>
      </w:r>
      <w:r w:rsidRPr="00105E58">
        <w:rPr>
          <w:rFonts w:ascii="Arial" w:eastAsia="Times New Roman" w:hAnsi="Arial" w:cs="Arial"/>
          <w:color w:val="191919"/>
          <w:kern w:val="0"/>
          <w:sz w:val="32"/>
          <w:szCs w:val="32"/>
          <w:lang w:eastAsia="ru-RU"/>
          <w14:ligatures w14:val="none"/>
        </w:rPr>
        <w:t>«наполеоновская»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поза, стоя: руки, скрещенные на груди, и сидя: обе руки упираются в подбородок и т.п.) воспринимаются как позы недоверия, несогласия, противодействия, критики. </w:t>
      </w:r>
      <w:r w:rsidRPr="00105E58">
        <w:rPr>
          <w:rFonts w:ascii="Arial" w:eastAsia="Times New Roman" w:hAnsi="Arial" w:cs="Arial"/>
          <w:color w:val="191919"/>
          <w:kern w:val="0"/>
          <w:sz w:val="32"/>
          <w:szCs w:val="32"/>
          <w:lang w:eastAsia="ru-RU"/>
          <w14:ligatures w14:val="none"/>
        </w:rPr>
        <w:t>«Открытые»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позы (стоя: руки раскрыты ладонями вверх, сидя: руки раскинуты, ноги вытянуты) воспринимаются как позы доверия, согласия, доброжелательности, психологического комфорта.</w:t>
      </w:r>
    </w:p>
    <w:p w14:paraId="52B6FECE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Есть ясно читаемые позы раздумья (поза роденовского мыслителя), позы критической оценки (рука под подбородком, указательный палец вытянут к виску). Известно, что если человекзаинтересован в общении, он будет ориентироваться на собеседника и наклоняться в его сторону, 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если не очень заинтересован, наоборот, ориентироваться в сторону и откидываться назад. Человек, желающий заявить о себе, </w:t>
      </w:r>
      <w:r w:rsidRPr="00105E58">
        <w:rPr>
          <w:rFonts w:ascii="Arial" w:eastAsia="Times New Roman" w:hAnsi="Arial" w:cs="Arial"/>
          <w:color w:val="191919"/>
          <w:kern w:val="0"/>
          <w:sz w:val="32"/>
          <w:szCs w:val="32"/>
          <w:lang w:eastAsia="ru-RU"/>
          <w14:ligatures w14:val="none"/>
        </w:rPr>
        <w:t>«поставить себя»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, будет стоять прямо, в напряженном состоянии, с развернутыми плечами, иногда упершись руками в бедра; человек же, которому не нужно подчеркивать свой статус и положение, будет расслаблен, спокоен, находиться в свободной непринужденной позе.</w:t>
      </w:r>
    </w:p>
    <w:p w14:paraId="515A0053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Практически все люди умеют хорошо </w:t>
      </w:r>
      <w:r w:rsidRPr="00105E58">
        <w:rPr>
          <w:rFonts w:ascii="Arial" w:eastAsia="Times New Roman" w:hAnsi="Arial" w:cs="Arial"/>
          <w:color w:val="191919"/>
          <w:kern w:val="0"/>
          <w:sz w:val="32"/>
          <w:szCs w:val="32"/>
          <w:lang w:eastAsia="ru-RU"/>
          <w14:ligatures w14:val="none"/>
        </w:rPr>
        <w:t>«читать»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позы, хотя, конечно, далеко не всегда понимают, как они это делают.</w:t>
      </w:r>
    </w:p>
    <w:p w14:paraId="04CB41AE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Так же легко, как и поза, может быть понято и значение </w:t>
      </w: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жестов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, тех разнообразных движений руками и головой, смысл которых понятен для общающихся сторон.</w:t>
      </w:r>
    </w:p>
    <w:p w14:paraId="04A3554E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О той информации, которую несет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жестикуляция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, известно довольно много. Прежде всего важно количество жестикуляции. Как бы ни отличались разные культуры, везде вместе с возрастанием эмоциональной возбужденности человека, его взволнованности растет интенсивность жестикуляции, как и при желании достичь более полного понимания между партнерами, особенно если оно почему-то затруднено.</w:t>
      </w:r>
    </w:p>
    <w:p w14:paraId="090C4172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Конкретный смысл отдельных жестов различен в разных культурах. Однако </w:t>
      </w: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во всех культурах есть сходные жесты,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среди которых можно выделить:</w:t>
      </w:r>
    </w:p>
    <w:p w14:paraId="3637570E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коммуникативные (жесты приветствия, прощания, привлечения внимания, запретов, удовлетворительные, отрицательные, во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softHyphen/>
        <w:t>просительные и т.д.);</w:t>
      </w:r>
    </w:p>
    <w:p w14:paraId="0413871C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модальные, т.е. выражающие оценку и отношение (жесты одобрения и неудовлетворения, доверия и недоверия, растерянности и т.п.);</w:t>
      </w:r>
    </w:p>
    <w:p w14:paraId="7C32FA89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описательные жесты, имеющие смысл только в контексте речевого высказывания.</w:t>
      </w:r>
    </w:p>
    <w:p w14:paraId="4AC250E8" w14:textId="77777777" w:rsidR="00105E58" w:rsidRPr="00105E58" w:rsidRDefault="00105E58" w:rsidP="00105E58">
      <w:pPr>
        <w:shd w:val="clear" w:color="auto" w:fill="FFFFFF"/>
        <w:spacing w:before="165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В процессе общения не нужно забывать о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конгруэнтности,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т.е. совпадении жестов и речевых высказываний. Речевые высказывания и жесты, их сопровождающие, должны совпадать. Противоречие между жестами и смыслом высказываний является сигналом лжи.</w:t>
      </w:r>
    </w:p>
    <w:p w14:paraId="1BA6A6EE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И, наконец,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походка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человека, т.е. стиль передвижения, по которой довольно легко можно распознать его эмоциональное состояние. Так, в исследованиях психологов испытуемые с большой точностью узнавали по походке такие эмоции, как гнев, страдание, гордость, счастье. Причем, оказалось, что самая тяжелая походка при гневе, самая легкая — при радости, вялая, угнетенная походка — при страданиях, самая большая длина шага — при гордости.</w:t>
      </w:r>
    </w:p>
    <w:p w14:paraId="635EB959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 попытками найти связь между походкой и качеством личности дело обстоит сложнее. Выводы о том, что может выражать походка, делаются на основе сопоставления физических характеристик походки и качеств личности, выявленных с помощью тестов.</w:t>
      </w:r>
    </w:p>
    <w:p w14:paraId="43F970B6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Следующие виды невербальных средств общения связаны с голосом,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характеристики которого создают образ человека, способствуют распознаванию его состояний, выявлению психической индивидуальности.</w:t>
      </w:r>
    </w:p>
    <w:p w14:paraId="5365C6BD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Характеристики голоса относят к просодическим и экстралингвистическим явлениям.</w:t>
      </w:r>
    </w:p>
    <w:p w14:paraId="03111627" w14:textId="77777777" w:rsidR="00105E58" w:rsidRDefault="00105E58" w:rsidP="00105E58">
      <w:pPr>
        <w:shd w:val="clear" w:color="auto" w:fill="E0E0EB"/>
        <w:spacing w:before="420" w:after="420" w:line="240" w:lineRule="auto"/>
        <w:ind w:right="-17205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Просодика — 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 xml:space="preserve">общее название таких ритмико-интонационных сторон речи, как высота, громкость голосового тона, </w:t>
      </w:r>
    </w:p>
    <w:p w14:paraId="02862B96" w14:textId="3A9862BF" w:rsidR="00105E58" w:rsidRPr="00105E58" w:rsidRDefault="00105E58" w:rsidP="00105E58">
      <w:pPr>
        <w:shd w:val="clear" w:color="auto" w:fill="E0E0EB"/>
        <w:spacing w:before="420" w:after="420" w:line="240" w:lineRule="auto"/>
        <w:ind w:right="-17205"/>
        <w:rPr>
          <w:rFonts w:ascii="Times New Roman" w:eastAsia="Times New Roman" w:hAnsi="Times New Roman" w:cs="Times New Roman"/>
          <w:color w:val="000000"/>
          <w:kern w:val="0"/>
          <w:sz w:val="15"/>
          <w:szCs w:val="15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тембр голоса, сила ударения.</w:t>
      </w:r>
    </w:p>
    <w:p w14:paraId="206E9927" w14:textId="77777777" w:rsidR="00105E58" w:rsidRDefault="00105E58" w:rsidP="00105E58">
      <w:pPr>
        <w:shd w:val="clear" w:color="auto" w:fill="E0E0EB"/>
        <w:spacing w:after="420" w:line="240" w:lineRule="auto"/>
        <w:ind w:right="-17205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Экстралингвистическая система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 xml:space="preserve"> — включение в речь пауз, а также различного рода психофизиологических </w:t>
      </w:r>
    </w:p>
    <w:p w14:paraId="7042D4AF" w14:textId="418B84B3" w:rsidR="00105E58" w:rsidRPr="00105E58" w:rsidRDefault="00105E58" w:rsidP="00105E58">
      <w:pPr>
        <w:shd w:val="clear" w:color="auto" w:fill="E0E0EB"/>
        <w:spacing w:after="420" w:line="240" w:lineRule="auto"/>
        <w:ind w:right="-17205"/>
        <w:rPr>
          <w:rFonts w:ascii="Times New Roman" w:eastAsia="Times New Roman" w:hAnsi="Times New Roman" w:cs="Times New Roman"/>
          <w:color w:val="000000"/>
          <w:kern w:val="0"/>
          <w:sz w:val="15"/>
          <w:szCs w:val="15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проявлений человека: плача, кашля, смеха, вздоха и т.д.</w:t>
      </w:r>
    </w:p>
    <w:p w14:paraId="4EE62A72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Просодическими и экстралингвистическими средствами регулируется поток речи, экономятся языковые средства общения, они дополняют, замещают и предвосхищают речевые высказывания, выражают эмоциональные состояния.</w:t>
      </w:r>
    </w:p>
    <w:p w14:paraId="6EF74555" w14:textId="77777777" w:rsidR="00105E58" w:rsidRPr="00105E58" w:rsidRDefault="00105E58" w:rsidP="00105E58">
      <w:pPr>
        <w:shd w:val="clear" w:color="auto" w:fill="FFFFFF"/>
        <w:spacing w:before="165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lastRenderedPageBreak/>
        <w:t>Энтузиазм, радость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и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недоверие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обычно передаются высоким голосом, гнев и страх — тоже довольно высоким голосом, но в более широком диапазоне тональности, силы и высоты </w:t>
      </w:r>
      <w:proofErr w:type="gramStart"/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звуков.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Горе</w:t>
      </w:r>
      <w:proofErr w:type="gramEnd"/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, печаль, усталость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обычно передаются мягким и приглушенным голосом с понижением интонации к концу фразы.</w:t>
      </w:r>
    </w:p>
    <w:p w14:paraId="1F2BB9A1" w14:textId="77777777" w:rsidR="00105E58" w:rsidRPr="00105E58" w:rsidRDefault="00105E58" w:rsidP="00105E58">
      <w:pPr>
        <w:shd w:val="clear" w:color="auto" w:fill="FFFFFF"/>
        <w:spacing w:before="9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Скорость речи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также отражает чувства: быстрая речь — взволнованность или обеспокоенность; медленная речь свидетельствует об угнетенном состоянии, горе, высокомерии или усталости.</w:t>
      </w:r>
    </w:p>
    <w:tbl>
      <w:tblPr>
        <w:tblW w:w="0" w:type="auto"/>
        <w:tblInd w:w="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3999"/>
      </w:tblGrid>
      <w:tr w:rsidR="00105E58" w:rsidRPr="00105E58" w14:paraId="5A82F696" w14:textId="77777777" w:rsidTr="00105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7D10C1" w14:textId="77777777" w:rsidR="00105E58" w:rsidRPr="00105E58" w:rsidRDefault="00105E58" w:rsidP="00105E58">
            <w:pPr>
              <w:wordWrap w:val="0"/>
              <w:spacing w:after="0" w:line="0" w:lineRule="auto"/>
              <w:jc w:val="center"/>
              <w:rPr>
                <w:rFonts w:ascii="Arial" w:eastAsia="Times New Roman" w:hAnsi="Arial" w:cs="Arial"/>
                <w:color w:val="FF8080"/>
                <w:kern w:val="0"/>
                <w:sz w:val="30"/>
                <w:szCs w:val="30"/>
                <w:lang w:val="en-US"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FF8080"/>
                <w:kern w:val="0"/>
                <w:sz w:val="60"/>
                <w:szCs w:val="60"/>
                <w:lang w:val="en-US" w:eastAsia="ru-RU"/>
                <w14:ligatures w14:val="none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0" w:type="dxa"/>
              <w:bottom w:w="150" w:type="dxa"/>
              <w:right w:w="135" w:type="dxa"/>
            </w:tcMar>
            <w:vAlign w:val="center"/>
            <w:hideMark/>
          </w:tcPr>
          <w:p w14:paraId="37F8AFF4" w14:textId="77777777" w:rsidR="00105E58" w:rsidRPr="00105E58" w:rsidRDefault="00105E58" w:rsidP="00105E58">
            <w:pPr>
              <w:wordWrap w:val="0"/>
              <w:spacing w:after="0" w:line="240" w:lineRule="auto"/>
              <w:jc w:val="both"/>
              <w:rPr>
                <w:rFonts w:ascii="Arial" w:eastAsia="Times New Roman" w:hAnsi="Arial" w:cs="Arial"/>
                <w:color w:val="1919FF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Arial" w:eastAsia="Times New Roman" w:hAnsi="Arial" w:cs="Arial"/>
                <w:color w:val="1919FF"/>
                <w:kern w:val="0"/>
                <w:sz w:val="30"/>
                <w:szCs w:val="30"/>
                <w:lang w:eastAsia="ru-RU"/>
                <w14:ligatures w14:val="none"/>
              </w:rPr>
              <w:t>Нужно уметь не только слушать, но и </w:t>
            </w:r>
            <w:r w:rsidRPr="00105E58">
              <w:rPr>
                <w:rFonts w:ascii="Arial" w:eastAsia="Times New Roman" w:hAnsi="Arial" w:cs="Arial"/>
                <w:color w:val="1919FF"/>
                <w:kern w:val="0"/>
                <w:sz w:val="30"/>
                <w:szCs w:val="30"/>
                <w:lang w:eastAsia="ru-RU"/>
                <w14:ligatures w14:val="none"/>
              </w:rPr>
              <w:softHyphen/>
              <w:t>слышать интонационный строй речи, оценивать силу и тон голоса, скорость речи, которые практически позволяют выражать наши чувства, мысли, волевые устрем</w:t>
            </w:r>
            <w:r w:rsidRPr="00105E58">
              <w:rPr>
                <w:rFonts w:ascii="Arial" w:eastAsia="Times New Roman" w:hAnsi="Arial" w:cs="Arial"/>
                <w:color w:val="1919FF"/>
                <w:kern w:val="0"/>
                <w:sz w:val="30"/>
                <w:szCs w:val="30"/>
                <w:lang w:eastAsia="ru-RU"/>
                <w14:ligatures w14:val="none"/>
              </w:rPr>
              <w:softHyphen/>
              <w:t>ления не только наряду со словом, но и помимо него, а иногда и вопреки ему.</w:t>
            </w:r>
          </w:p>
        </w:tc>
      </w:tr>
    </w:tbl>
    <w:p w14:paraId="6D3AB540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Хорошо подготовленный человек может по голосу определить, какое движение совершается в момент произнесения той или иной фразы, и наоборот, наблюдая за жестами в ходе речи, можно определить, каким голосом говорит человек. Поэтому не нужно забывать, что иногда жесты и движения могут противоречить тому, что сообщает голос. Следовательно, необходимо контролировать данный процесс и синхронизировать его.</w:t>
      </w:r>
    </w:p>
    <w:p w14:paraId="00485383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К такесическим средствам общения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относятся 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динамические прикосновения в форме рукопожатия, похлопывания, поцелуя. Доказано, что динамические прикосновения являются биологически необходимой формой стимуляции, а не просто сентиментальной подробностью человеческого общения. Использование человеком в общении динамических прикосновений определяется многими факторами. Среди них особую силу имеют статус партнеров, возраст, пол, степень их знакомства.</w:t>
      </w:r>
    </w:p>
    <w:p w14:paraId="71B8746C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Рукопожатия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, например, делятся на три типа: доминирующие (рука сверху, ладонь развернута вниз), покорное (рука снизу, ладонь развернута вверх) и равноправное.</w:t>
      </w:r>
    </w:p>
    <w:p w14:paraId="4C57370A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lastRenderedPageBreak/>
        <w:t>Похлопывание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по плечу возможно при условии близких отношений, равенства социального положения общающихся.</w:t>
      </w:r>
    </w:p>
    <w:p w14:paraId="48E760C3" w14:textId="77777777" w:rsidR="00105E58" w:rsidRPr="00105E58" w:rsidRDefault="00105E58" w:rsidP="00105E58">
      <w:pPr>
        <w:shd w:val="clear" w:color="auto" w:fill="FFFFFF"/>
        <w:spacing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Такесические средства общения в большей мере, чем другие невербальные средства, выполняют в общении функции индикатора статусно-ролевых отношений, символа степени близости общающихся. Неадекватное использование личностью такесических средств может привести к конфликтам в общении.</w:t>
      </w:r>
    </w:p>
    <w:tbl>
      <w:tblPr>
        <w:tblW w:w="0" w:type="auto"/>
        <w:tblInd w:w="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7016"/>
      </w:tblGrid>
      <w:tr w:rsidR="00105E58" w:rsidRPr="00105E58" w14:paraId="654ECB4A" w14:textId="77777777" w:rsidTr="00105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77E26B" w14:textId="77777777" w:rsidR="00105E58" w:rsidRPr="00105E58" w:rsidRDefault="00105E58" w:rsidP="00105E58">
            <w:pPr>
              <w:wordWrap w:val="0"/>
              <w:spacing w:after="0" w:line="0" w:lineRule="auto"/>
              <w:jc w:val="center"/>
              <w:rPr>
                <w:rFonts w:ascii="Arial" w:eastAsia="Times New Roman" w:hAnsi="Arial" w:cs="Arial"/>
                <w:color w:val="FF8080"/>
                <w:kern w:val="0"/>
                <w:sz w:val="30"/>
                <w:szCs w:val="30"/>
                <w:lang w:val="en-US"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FF8080"/>
                <w:kern w:val="0"/>
                <w:sz w:val="60"/>
                <w:szCs w:val="60"/>
                <w:lang w:val="en-US" w:eastAsia="ru-RU"/>
                <w14:ligatures w14:val="none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0" w:type="dxa"/>
              <w:bottom w:w="150" w:type="dxa"/>
              <w:right w:w="135" w:type="dxa"/>
            </w:tcMar>
            <w:vAlign w:val="center"/>
            <w:hideMark/>
          </w:tcPr>
          <w:p w14:paraId="65360AF2" w14:textId="77777777" w:rsidR="00105E58" w:rsidRPr="00105E58" w:rsidRDefault="00105E58" w:rsidP="00105E58">
            <w:pPr>
              <w:wordWrap w:val="0"/>
              <w:spacing w:after="0" w:line="240" w:lineRule="auto"/>
              <w:jc w:val="both"/>
              <w:rPr>
                <w:rFonts w:ascii="Arial" w:eastAsia="Times New Roman" w:hAnsi="Arial" w:cs="Arial"/>
                <w:color w:val="1919FF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Arial" w:eastAsia="Times New Roman" w:hAnsi="Arial" w:cs="Arial"/>
                <w:color w:val="1919FF"/>
                <w:kern w:val="0"/>
                <w:sz w:val="30"/>
                <w:szCs w:val="30"/>
                <w:lang w:eastAsia="ru-RU"/>
                <w14:ligatures w14:val="none"/>
              </w:rPr>
              <w:t>Общение всегда пространственно организовано.</w:t>
            </w:r>
          </w:p>
        </w:tc>
      </w:tr>
    </w:tbl>
    <w:p w14:paraId="1AD9CCDF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Одним из первых пространственную структуру общения стал изучать американский антрополог Э. Холл, который ввел термин </w:t>
      </w:r>
      <w:r w:rsidRPr="00105E58">
        <w:rPr>
          <w:rFonts w:ascii="Arial" w:eastAsia="Times New Roman" w:hAnsi="Arial" w:cs="Arial"/>
          <w:color w:val="191919"/>
          <w:kern w:val="0"/>
          <w:sz w:val="32"/>
          <w:szCs w:val="32"/>
          <w:lang w:eastAsia="ru-RU"/>
          <w14:ligatures w14:val="none"/>
        </w:rPr>
        <w:t>«проксемика»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буквальный перевод которого </w:t>
      </w:r>
      <w:proofErr w:type="gramStart"/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означает</w:t>
      </w:r>
      <w:r w:rsidRPr="00105E58">
        <w:rPr>
          <w:rFonts w:ascii="Arial" w:eastAsia="Times New Roman" w:hAnsi="Arial" w:cs="Arial"/>
          <w:color w:val="191919"/>
          <w:kern w:val="0"/>
          <w:sz w:val="32"/>
          <w:szCs w:val="32"/>
          <w:lang w:eastAsia="ru-RU"/>
          <w14:ligatures w14:val="none"/>
        </w:rPr>
        <w:t>«</w:t>
      </w:r>
      <w:proofErr w:type="gramEnd"/>
      <w:r w:rsidRPr="00105E58">
        <w:rPr>
          <w:rFonts w:ascii="Arial" w:eastAsia="Times New Roman" w:hAnsi="Arial" w:cs="Arial"/>
          <w:color w:val="191919"/>
          <w:kern w:val="0"/>
          <w:sz w:val="32"/>
          <w:szCs w:val="32"/>
          <w:lang w:eastAsia="ru-RU"/>
          <w14:ligatures w14:val="none"/>
        </w:rPr>
        <w:t>близость»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. К проксемическим характеристикам относятся ориентация партнеров в момент общения и дистанция между ними. На проксемические характеристики общения прямое влияние оказывают культурные и национальные факторы.</w:t>
      </w:r>
    </w:p>
    <w:p w14:paraId="30954B93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Э. Холл описал нормы приближения человека к человеку — дистанции, характерные для североамериканской культуры:</w:t>
      </w:r>
    </w:p>
    <w:p w14:paraId="6A810198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интимное расстояние (от 0 до 45 см) — общение самых близких людей;</w:t>
      </w:r>
    </w:p>
    <w:p w14:paraId="72271116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персональное (от 45 до 120 см) — общение со знакомыми людьми;</w:t>
      </w:r>
    </w:p>
    <w:p w14:paraId="5FC77645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социальное (от 120 до 400 см) — предпочтительно при общении с чужими людьми и при официальном общении;</w:t>
      </w:r>
    </w:p>
    <w:p w14:paraId="021129E2" w14:textId="77777777" w:rsidR="00105E58" w:rsidRPr="00105E58" w:rsidRDefault="00105E58" w:rsidP="00105E58">
      <w:pPr>
        <w:shd w:val="clear" w:color="auto" w:fill="FFFFFF"/>
        <w:spacing w:before="9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публичное (от 400 до 750 см) — при выступлении перед различными аудиториями.</w:t>
      </w:r>
    </w:p>
    <w:tbl>
      <w:tblPr>
        <w:tblW w:w="0" w:type="auto"/>
        <w:tblInd w:w="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0502"/>
      </w:tblGrid>
      <w:tr w:rsidR="00105E58" w:rsidRPr="00105E58" w14:paraId="00B0A622" w14:textId="77777777" w:rsidTr="00105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807D65" w14:textId="77777777" w:rsidR="00105E58" w:rsidRPr="00105E58" w:rsidRDefault="00105E58" w:rsidP="00105E58">
            <w:pPr>
              <w:wordWrap w:val="0"/>
              <w:spacing w:after="0" w:line="0" w:lineRule="auto"/>
              <w:jc w:val="center"/>
              <w:rPr>
                <w:rFonts w:ascii="Arial" w:eastAsia="Times New Roman" w:hAnsi="Arial" w:cs="Arial"/>
                <w:color w:val="FF8080"/>
                <w:kern w:val="0"/>
                <w:sz w:val="30"/>
                <w:szCs w:val="30"/>
                <w:lang w:val="en-US" w:eastAsia="ru-RU"/>
                <w14:ligatures w14:val="none"/>
              </w:rPr>
            </w:pPr>
            <w:r w:rsidRPr="00105E58">
              <w:rPr>
                <w:rFonts w:ascii="Times New Roman" w:eastAsia="Times New Roman" w:hAnsi="Times New Roman" w:cs="Times New Roman"/>
                <w:color w:val="FF8080"/>
                <w:kern w:val="0"/>
                <w:sz w:val="60"/>
                <w:szCs w:val="60"/>
                <w:lang w:val="en-US" w:eastAsia="ru-RU"/>
                <w14:ligatures w14:val="none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0" w:type="dxa"/>
              <w:bottom w:w="150" w:type="dxa"/>
              <w:right w:w="135" w:type="dxa"/>
            </w:tcMar>
            <w:vAlign w:val="center"/>
            <w:hideMark/>
          </w:tcPr>
          <w:p w14:paraId="475771AC" w14:textId="77777777" w:rsidR="00105E58" w:rsidRPr="00105E58" w:rsidRDefault="00105E58" w:rsidP="00105E58">
            <w:pPr>
              <w:wordWrap w:val="0"/>
              <w:spacing w:after="0" w:line="240" w:lineRule="auto"/>
              <w:jc w:val="both"/>
              <w:rPr>
                <w:rFonts w:ascii="Arial" w:eastAsia="Times New Roman" w:hAnsi="Arial" w:cs="Arial"/>
                <w:color w:val="1919FF"/>
                <w:kern w:val="0"/>
                <w:sz w:val="15"/>
                <w:szCs w:val="15"/>
                <w:lang w:eastAsia="ru-RU"/>
                <w14:ligatures w14:val="none"/>
              </w:rPr>
            </w:pPr>
            <w:r w:rsidRPr="00105E58">
              <w:rPr>
                <w:rFonts w:ascii="Arial" w:eastAsia="Times New Roman" w:hAnsi="Arial" w:cs="Arial"/>
                <w:color w:val="1919FF"/>
                <w:kern w:val="0"/>
                <w:sz w:val="30"/>
                <w:szCs w:val="30"/>
                <w:lang w:eastAsia="ru-RU"/>
                <w14:ligatures w14:val="none"/>
              </w:rPr>
              <w:t>Нарушение оптимальной дистанции общения воспринимается негативно.</w:t>
            </w:r>
          </w:p>
        </w:tc>
      </w:tr>
    </w:tbl>
    <w:p w14:paraId="13E2273E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lastRenderedPageBreak/>
        <w:t>Ориентация и угол общения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— проксемические компоненты невербальной системы. Ориентация, выражаемая в повороте тела и носка ноги в направлении партнера или в сторону от него, сигнализирует о направлении мыслей.</w:t>
      </w:r>
    </w:p>
    <w:p w14:paraId="6608348A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left="469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Позиции общающихся сторон за столом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определяются характером общения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(см. рис.1)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:</w:t>
      </w:r>
    </w:p>
    <w:p w14:paraId="63D46E41" w14:textId="77777777" w:rsidR="00105E58" w:rsidRPr="00105E58" w:rsidRDefault="00105E58" w:rsidP="00105E58">
      <w:pPr>
        <w:shd w:val="clear" w:color="auto" w:fill="FFFFFF"/>
        <w:spacing w:before="120" w:after="0" w:line="240" w:lineRule="auto"/>
        <w:ind w:left="469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noProof/>
          <w:color w:val="000000"/>
          <w:kern w:val="0"/>
          <w:sz w:val="32"/>
          <w:szCs w:val="32"/>
          <w:lang w:eastAsia="ru-RU"/>
          <w14:ligatures w14:val="none"/>
        </w:rPr>
        <w:drawing>
          <wp:inline distT="0" distB="0" distL="0" distR="0" wp14:anchorId="2CC4EAFA" wp14:editId="109EB1FC">
            <wp:extent cx="6377940" cy="1311097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33" cy="131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AD25" w14:textId="77777777" w:rsidR="00105E58" w:rsidRPr="00105E58" w:rsidRDefault="00105E58" w:rsidP="00105E58">
      <w:pPr>
        <w:shd w:val="clear" w:color="auto" w:fill="FFFFFF"/>
        <w:spacing w:before="255" w:after="165" w:line="240" w:lineRule="auto"/>
        <w:ind w:left="4695"/>
        <w:rPr>
          <w:rFonts w:ascii="Arial" w:eastAsia="Times New Roman" w:hAnsi="Arial" w:cs="Arial"/>
          <w:color w:val="000000"/>
          <w:kern w:val="0"/>
          <w:sz w:val="15"/>
          <w:szCs w:val="15"/>
          <w:lang w:eastAsia="ru-RU"/>
          <w14:ligatures w14:val="none"/>
        </w:rPr>
      </w:pPr>
      <w:r w:rsidRPr="00105E58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Рис. 1</w:t>
      </w:r>
    </w:p>
    <w:p w14:paraId="1A7D561C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555D38B4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Если общение носит сопернический или оборонительный характер, то люди садятся напротив; при обычной дружеской беседе — занимают угловую позицию; при кооперативном поведении — занимают позицию делового взаимодействия с одной стороны стола; независимая позиция выражается в расположении по диагонали.</w:t>
      </w:r>
    </w:p>
    <w:p w14:paraId="745524A2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Невербальное поведение личности полифункционально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:</w:t>
      </w:r>
    </w:p>
    <w:p w14:paraId="016B537E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создает образ партнера по общению;</w:t>
      </w:r>
    </w:p>
    <w:p w14:paraId="0D6EA6F9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выражает взаимоотношения партнеров по общению, формирует эти отношения;</w:t>
      </w:r>
    </w:p>
    <w:p w14:paraId="690859A6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является индикатором актуальных психических состояний личности;</w:t>
      </w:r>
    </w:p>
    <w:p w14:paraId="00642DAE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выступает в роли уточнения, изменения понимания вербального сообщения, усиливает эмоциональную насыщенность сказанного;</w:t>
      </w:r>
    </w:p>
    <w:p w14:paraId="1E392B74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► поддерживает оптимальный уровень психологической близости между общающимися;</w:t>
      </w:r>
    </w:p>
    <w:p w14:paraId="1244C04F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► выступает в качестве показателя статусно-ролевых отно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softHyphen/>
        <w:t>шений.</w:t>
      </w:r>
    </w:p>
    <w:p w14:paraId="72925D47" w14:textId="77777777" w:rsidR="00105E58" w:rsidRPr="00105E58" w:rsidRDefault="00105E58" w:rsidP="00105E58">
      <w:pPr>
        <w:shd w:val="clear" w:color="auto" w:fill="FFFFFF"/>
        <w:spacing w:before="165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Невербальные средства усиления коммуникативной позиции говорящего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позволяют ему усилить свою коммуникативную позицию, то есть повысить эффективность общения. Среди этих невербальных сигналов могут быть выделены несколько факторов, объединяющих однотипные сигналы.</w:t>
      </w:r>
    </w:p>
    <w:p w14:paraId="7411710A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Фактор внешности:</w:t>
      </w:r>
    </w:p>
    <w:p w14:paraId="5C2A7D66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1.1. Одежда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. Коммуникативную позицию человека усиливает темная традиционная одежда, добротный материал, контраст темных и белых тонов. Усиливают воздействие высокие шляпки, каблуки, очки в темной роговой оправе. Выигрышно выглядит чистая, аккуратная одежда. Сочные цвета одежды характеризуют человека как радующегося жизни, успешного. Усиливает коммуникативную позицию говорящего умеренная модность его одежды.</w:t>
      </w:r>
    </w:p>
    <w:p w14:paraId="65199A21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1.2. Прическа.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Высокая прическа повышает статус ее носителя. Интересно, что блондинок воспринимают обычно как более привлекательных, но при этом поверхностных, неглубоких в суждениях, а брюнеток воспринимают как более серьезных, умных, компетентных. Короткая прическа мужчины говорит о его деловитости, невысоком интеллекте, длинные волосы — о творческом начале, интеллектуальности.</w:t>
      </w:r>
    </w:p>
    <w:p w14:paraId="223AC94B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1.3. Силуэт.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Усиливает позицию человека прямоугольный силуэт одежды (и, наоборот, шарообразный силуэт, рукав реглан, мягкие свитера, джинсы ослабляют коммуникативную позицию говорящего). Чем ближе силуэт человека к прямоугольнику, тем эффективнее производимое им впечатление. Костюм для мужчины, традиционный английский костюм для женщины (с подплечниками) создают впечатление авторитетного, компетентного, надежного человека.</w:t>
      </w:r>
    </w:p>
    <w:p w14:paraId="44490BE7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1.4. Сложение.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Высокий рост, атлетическое телосложение усиливают коммуникативную позицию человека. Высокие люди пользуются большим авторитетом.</w:t>
      </w:r>
    </w:p>
    <w:p w14:paraId="415A6599" w14:textId="77777777" w:rsidR="00105E58" w:rsidRPr="00105E58" w:rsidRDefault="00105E58" w:rsidP="00105E58">
      <w:pPr>
        <w:shd w:val="clear" w:color="auto" w:fill="FFFFFF"/>
        <w:spacing w:before="165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lastRenderedPageBreak/>
        <w:t>1.5. Физическая привлекательность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. Физическая привлекательность человека ассоциируется у людей с положительными человеческими качествами. Физически привлекательные люди воспринимаются окружающими как общительные, популярные, успешные, убедительные (способные убеждать), счастливые, имеющие много друзей.</w:t>
      </w:r>
    </w:p>
    <w:p w14:paraId="43F87FC4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2. Фактор взгляда.</w:t>
      </w:r>
    </w:p>
    <w:p w14:paraId="2F4A4C3C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 собеседником (собеседниками) необходимо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поддерживать зрительный контакт.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Смотреть на собеседника надо примерно половину разговора, тогда это рассматривается как поддержание контакта. Если мы смотрим доброжелательно 60</w:t>
      </w:r>
      <w:r w:rsidRPr="00105E5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–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70% времени на собеседника, он понимает, что нравится нам.</w:t>
      </w:r>
    </w:p>
    <w:p w14:paraId="505B5EF4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Приветливый,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с улыбкой, кратковременный взгляд в глаза рассматривается как сигнал положительного отношения, заинтересованности, симпатии, стремления к контакту.</w:t>
      </w:r>
    </w:p>
    <w:p w14:paraId="5C56A994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При продолжительном общении этикет требует смотреть не в глаза, а в лицо, не фиксируя, внимания на глазах собеседника. Пристальный взгляд в глаза рассматривается как проявление враждебности — не надо смотреть слишком пристально ни на кого.</w:t>
      </w:r>
    </w:p>
    <w:p w14:paraId="03B48509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При решении деловых вопросов надо использовать деловой взгляд — направленный на треугольник «глаза-нос», это создает впечатление серьезности намерений.</w:t>
      </w:r>
    </w:p>
    <w:p w14:paraId="3F605DD2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При дружеском общении взгляд лучше опускать ниже — на треугольник «глаза-рот», такой взгляд демонстрирует дружеское отношение, желание контактировать. Взгляд ниже, от глаз до груди, называется интимным, он показывает личную заинтересованность.</w:t>
      </w:r>
    </w:p>
    <w:p w14:paraId="6EFC19ED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Взгляд искоса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обычно говорит или об интересе, или о враждебности. Когда он соединяется со слегка поднятыми бровями или улыбкой, то говорит об интересе. Если он соединяется с опущенными бровями, нахмуренными бровями, или уголки рта опущены, то это говорит о подозрительном либо ироническом отношении.</w:t>
      </w:r>
    </w:p>
    <w:p w14:paraId="587B94BA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Если собеседник вам неприятен, пытается оказать на вас давление — смотрите ему в </w:t>
      </w:r>
      <w:r w:rsidRPr="00105E58">
        <w:rPr>
          <w:rFonts w:ascii="Arial" w:eastAsia="Times New Roman" w:hAnsi="Arial" w:cs="Arial"/>
          <w:color w:val="191919"/>
          <w:kern w:val="0"/>
          <w:sz w:val="32"/>
          <w:szCs w:val="32"/>
          <w:lang w:eastAsia="ru-RU"/>
          <w14:ligatures w14:val="none"/>
        </w:rPr>
        <w:t>«третий глаз»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— на переносицу. Этим вы усиливаете свою коммуникативную позицию и ослабляет коммуникативную позицию собеседника.</w:t>
      </w:r>
    </w:p>
    <w:p w14:paraId="180598B0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3. Фактор физического поведения.</w:t>
      </w:r>
    </w:p>
    <w:p w14:paraId="29BF47BE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Это — язык мимики и телодвижений. Данный фактор предполагает правильное использование мимики, жестов и поз.</w:t>
      </w:r>
    </w:p>
    <w:p w14:paraId="2A301985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Наиболее эффективна и действенна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мимика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приветливости, ядром которой является улыбка.</w:t>
      </w:r>
    </w:p>
    <w:p w14:paraId="124FC076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Улыбка в общении выполняет множество функций: характеризует улыбающегося как носителя положительных признаков, как хорошего человека; вызывает ответную положительную эмоцию у собеседника, легко отзеркаливается; поднимает настроение самому говорящему; стимулирует продолжение контакта; тренирует около 40 мышц лица, предотвращает преждевременные морщины; уменьшает болевые ощущения.</w:t>
      </w:r>
    </w:p>
    <w:p w14:paraId="18972ABD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Признак искренней улыбки — подвижность бровей в момент улыбки, если же брови неподвижны и человек улыбается одними губами — улыбка неискренняя.</w:t>
      </w:r>
    </w:p>
    <w:p w14:paraId="7A4F4D27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Среди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жестов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и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поз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наиболее эффективными являются следуюшие. Во-первых, сигналы положительной оценки, расположения к собеседнику. Это такие сигналы, как </w:t>
      </w:r>
      <w:r w:rsidRPr="00105E58">
        <w:rPr>
          <w:rFonts w:ascii="Arial" w:eastAsia="Times New Roman" w:hAnsi="Arial" w:cs="Arial"/>
          <w:color w:val="191919"/>
          <w:kern w:val="0"/>
          <w:sz w:val="32"/>
          <w:szCs w:val="32"/>
          <w:lang w:eastAsia="ru-RU"/>
          <w14:ligatures w14:val="none"/>
        </w:rPr>
        <w:t>«</w:t>
      </w:r>
      <w:proofErr w:type="gramStart"/>
      <w:r w:rsidRPr="00105E58">
        <w:rPr>
          <w:rFonts w:ascii="Arial" w:eastAsia="Times New Roman" w:hAnsi="Arial" w:cs="Arial"/>
          <w:color w:val="191919"/>
          <w:kern w:val="0"/>
          <w:sz w:val="32"/>
          <w:szCs w:val="32"/>
          <w:lang w:eastAsia="ru-RU"/>
          <w14:ligatures w14:val="none"/>
        </w:rPr>
        <w:t>раскрытие»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грудной</w:t>
      </w:r>
      <w:proofErr w:type="gramEnd"/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клетки, движение рук в сторону собеседника, демонстрация ладоней, любые жесты говорящего у своего лица (если его собеседник в закрытой позе), наклон головы, движения кистями вверх, наклон вперед, движения туловища вперед. Во-вторых, использование правильных риторических жестов, прежде всего, усилительных (ритмические движения рукой, руками, указкой в такт речи). Указательные жесты следует делать ладонью, а не пальцем, иначе это выглядит как проявление агрессивности. В-третьих, для эффективного общения позы должны быть открытыми, ноги и руки не должны быть скрещены, грудная клетка должна быть открытой, подбородок слегка приподнят. Также осанка должна быть непринужденной, спина не должна быть сутулой (признак неуверенности), позвоночник должен быть прямым. </w:t>
      </w:r>
      <w:proofErr w:type="gramStart"/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Сидеть лучше всего</w:t>
      </w:r>
      <w:proofErr w:type="gramEnd"/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скрещивая ноги, садиться на все сиденье (передвигаться в процессе 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общения на краешек сиденья — значит демонстрировать заинтересованность), не расставлять широко ног (это воспринимается обычно как равнодушие, безразличие), не класть руки на живот. Голова чуть вперед, слегка приоткрытый рот — признак внимания к собеседнику.</w:t>
      </w:r>
    </w:p>
    <w:p w14:paraId="4F4FCFB9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Движение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в процессе общения надо тоже правильно использовать. Во время выступления перед аудиторией рекомендуется наклоняться в сторону аудитории, протягивать руки в сторону слушателей, выходить к ним из-за трибуны, прохаживаться по аудитории.</w:t>
      </w:r>
    </w:p>
    <w:p w14:paraId="43E0BE1B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Походка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тоже выполняет знаковые функции. Производит положительное впечатление умеренно энергичная походка, бодрость движений. Не следует держать на ходу руки в карманах — это воспринимается как проявление скрытности, неуверенности.</w:t>
      </w:r>
    </w:p>
    <w:p w14:paraId="1FE9D9BE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Манипуляции с предметами (очками, ручками, карандашами, сигаретами, рисование абстрактных узоров на бумаге, позвякивание ключами и т.д.) не рекомендуются в процессе общения, они выдают негативный настрой человека, его затруднения, нерешительность, то есть то, что демонстрировать не стоит.</w:t>
      </w:r>
    </w:p>
    <w:p w14:paraId="69530FE2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3"/>
          <w:szCs w:val="33"/>
          <w:lang w:eastAsia="ru-RU"/>
          <w14:ligatures w14:val="none"/>
        </w:rPr>
        <w:t>4. Фактор организации пространства общения.</w:t>
      </w:r>
    </w:p>
    <w:p w14:paraId="32954458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Этот фактор объединяет сигналы, связанные со значимым расположением собеседников относительно друг друга.</w:t>
      </w:r>
    </w:p>
    <w:p w14:paraId="236BA562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Дистанция общения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: чем ближе, тем эффективней, но подходить ближе 40–50 см не рекомендуется — это интимная зона человека, и он рассматривает вторжение в нее других как покушение на собственную свободу и неприкосновенность. В целом замечено, что люди склонны общаться с теми, кто ближе пространственно. Если люди хотят общаться — подходят друг к другу, не хотят — не подходят или даже отходят.</w:t>
      </w:r>
    </w:p>
    <w:p w14:paraId="73B46A07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Сильная коммуникативная позиция у тех, кто легко меняет дистанцию общения: легко подходит к разным собеседникам, свободно отходит и вновь подходит и т.д.</w:t>
      </w:r>
    </w:p>
    <w:p w14:paraId="6B548F0B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Умеренный пространственный экспансионизм (то есть стремление сокращать дистанцию до собеседника, занять больше пространства) также повышает эффективность речевого воздействия: несколько вытянуть вперед ноги, положить руку на спинку соседнего стула, на котором сидит собеседник, занять много места за столом, случайно прикоснуться к вещам, окружающим собеседника.</w:t>
      </w:r>
    </w:p>
    <w:p w14:paraId="2600869E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Горизонтальное расположение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участников общения: люди за круглым столом непроизвольно доброжелательны, через стол напротив друг друга — наоборот, склонны к спору, конфронтации. Самая эффективная позиция для деловой беседы — через угол стола лицом к лицу друг с другом или вполоборота друг к другу. Замечено также, что когда люди сидят рядом, то убеждать слева направо (в сторону правой руки) легче, чем справа налево.</w:t>
      </w:r>
    </w:p>
    <w:p w14:paraId="7D392B58" w14:textId="77777777" w:rsidR="00105E58" w:rsidRPr="00105E58" w:rsidRDefault="00105E58" w:rsidP="00105E58">
      <w:pPr>
        <w:shd w:val="clear" w:color="auto" w:fill="FFFFFF"/>
        <w:spacing w:before="90"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Вертикальное расположение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: чем выше, тем эффективней (</w:t>
      </w:r>
      <w:r w:rsidRPr="00105E58">
        <w:rPr>
          <w:rFonts w:ascii="Arial" w:eastAsia="Times New Roman" w:hAnsi="Arial" w:cs="Arial"/>
          <w:color w:val="191919"/>
          <w:kern w:val="0"/>
          <w:sz w:val="32"/>
          <w:szCs w:val="32"/>
          <w:lang w:eastAsia="ru-RU"/>
          <w14:ligatures w14:val="none"/>
        </w:rPr>
        <w:t>«закон вертикального доминирования»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). Высокие люди всегда кажутся авторитетней, цари не случайно сидят на тронах и носят короны. Выступать поэтому лучше стоя, а также лучше вставать, если хотите сказать что-либо важное. Выгодно сидеть несколько выше собеседника.</w:t>
      </w:r>
    </w:p>
    <w:p w14:paraId="1540C7E8" w14:textId="77777777" w:rsidR="00105E58" w:rsidRPr="00105E58" w:rsidRDefault="00105E58" w:rsidP="00105E58">
      <w:pPr>
        <w:shd w:val="clear" w:color="auto" w:fill="FFFFFF"/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Влияет на эффективность общения и само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место общения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: есть </w:t>
      </w:r>
      <w:r w:rsidRPr="00105E58">
        <w:rPr>
          <w:rFonts w:ascii="Arial" w:eastAsia="Times New Roman" w:hAnsi="Arial" w:cs="Arial"/>
          <w:color w:val="191919"/>
          <w:kern w:val="0"/>
          <w:sz w:val="32"/>
          <w:szCs w:val="32"/>
          <w:lang w:eastAsia="ru-RU"/>
          <w14:ligatures w14:val="none"/>
        </w:rPr>
        <w:t>«закон темного угла»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: в темном, тесном помещении с низким потолком легче убеждать, чем в большом и светлом. Если ограничить подвижность собеседника и разговаривать с ним, </w:t>
      </w:r>
      <w:r w:rsidRPr="00105E58">
        <w:rPr>
          <w:rFonts w:ascii="Arial" w:eastAsia="Times New Roman" w:hAnsi="Arial" w:cs="Arial"/>
          <w:color w:val="191919"/>
          <w:kern w:val="0"/>
          <w:sz w:val="32"/>
          <w:szCs w:val="32"/>
          <w:lang w:eastAsia="ru-RU"/>
          <w14:ligatures w14:val="none"/>
        </w:rPr>
        <w:t>«зажав в угол»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, коммуникативная позиция собеседника будет ослаблена.</w:t>
      </w:r>
    </w:p>
    <w:p w14:paraId="7141C959" w14:textId="77777777" w:rsidR="00105E58" w:rsidRPr="00105E58" w:rsidRDefault="00105E58" w:rsidP="00105E58">
      <w:pPr>
        <w:shd w:val="clear" w:color="auto" w:fill="FFFFFF"/>
        <w:spacing w:line="240" w:lineRule="auto"/>
        <w:ind w:firstLine="345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Влияет на эффективность общения и </w:t>
      </w:r>
      <w:r w:rsidRPr="00105E58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:lang w:eastAsia="ru-RU"/>
          <w14:ligatures w14:val="none"/>
        </w:rPr>
        <w:t>принадлежность территории</w:t>
      </w:r>
      <w:r w:rsidRPr="00105E5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— легче убеждать человека, явившись на его территорию (например, к нему домой). Если начальник вызывает подчиненного к себе для разговора — это демонстрация силы, дистанции, давление на него. Если разговор идет на нейтральной территории — это демонстрация равенства, так лучше обсуждать те проблемы, которые уже предварительно обсуждались и имеется настрой на их решение. Разговор на территории собеседника эффективен, когда приход к нему является неожиданным, без предупреждения [71].</w:t>
      </w:r>
    </w:p>
    <w:p w14:paraId="61EE8383" w14:textId="77777777" w:rsidR="003701D9" w:rsidRDefault="003701D9"/>
    <w:sectPr w:rsidR="003701D9" w:rsidSect="008F4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D9"/>
    <w:rsid w:val="0001171B"/>
    <w:rsid w:val="00105E58"/>
    <w:rsid w:val="003701D9"/>
    <w:rsid w:val="008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9832"/>
  <w15:chartTrackingRefBased/>
  <w15:docId w15:val="{309FE9B8-49D5-40B6-B6DB-F975FE2A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246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23" w:color="auto"/>
            <w:bottom w:val="none" w:sz="0" w:space="23" w:color="auto"/>
            <w:right w:val="none" w:sz="0" w:space="23" w:color="auto"/>
          </w:divBdr>
          <w:divsChild>
            <w:div w:id="13819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49975">
                              <w:marLeft w:val="0"/>
                              <w:marRight w:val="-17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19186">
                                  <w:marLeft w:val="43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0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0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667738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8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23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82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37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4992</Words>
  <Characters>28459</Characters>
  <Application>Microsoft Office Word</Application>
  <DocSecurity>0</DocSecurity>
  <Lines>237</Lines>
  <Paragraphs>66</Paragraphs>
  <ScaleCrop>false</ScaleCrop>
  <Company/>
  <LinksUpToDate>false</LinksUpToDate>
  <CharactersWithSpaces>33385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Скопина</dc:creator>
  <cp:keywords/>
  <dc:description/>
  <cp:lastModifiedBy>Марина Скопина</cp:lastModifiedBy>
  <cp:revision>4</cp:revision>
  <dcterms:created xsi:type="dcterms:W3CDTF">2024-02-22T09:28:00Z</dcterms:created>
  <dcterms:modified xsi:type="dcterms:W3CDTF">2024-02-22T09:32:00Z</dcterms:modified>
</cp:coreProperties>
</file>