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07" w:rsidRPr="00D40907" w:rsidRDefault="00D40907" w:rsidP="00D40907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409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Ребята, здравствуйте!</w:t>
      </w:r>
    </w:p>
    <w:p w:rsidR="00D40907" w:rsidRPr="00D40907" w:rsidRDefault="00D40907" w:rsidP="00D40907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409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Сегодня, у нас занятие по дисциплине «Право».  Изучим тему: «</w:t>
      </w:r>
      <w:r w:rsidRPr="00D40907">
        <w:rPr>
          <w:rFonts w:ascii="Times New Roman" w:hAnsi="Times New Roman"/>
          <w:b/>
          <w:color w:val="FF0000"/>
          <w:sz w:val="28"/>
          <w:szCs w:val="28"/>
        </w:rPr>
        <w:t>За</w:t>
      </w:r>
      <w:r w:rsidR="00AE4BCB">
        <w:rPr>
          <w:rFonts w:ascii="Times New Roman" w:hAnsi="Times New Roman"/>
          <w:b/>
          <w:color w:val="FF0000"/>
          <w:sz w:val="28"/>
          <w:szCs w:val="28"/>
        </w:rPr>
        <w:t>щита прав человека в государстве</w:t>
      </w:r>
      <w:r w:rsidRPr="00D40907">
        <w:rPr>
          <w:rFonts w:ascii="Times New Roman" w:hAnsi="Times New Roman"/>
          <w:b/>
          <w:color w:val="FF0000"/>
          <w:sz w:val="28"/>
          <w:szCs w:val="28"/>
        </w:rPr>
        <w:t>».</w:t>
      </w:r>
    </w:p>
    <w:p w:rsidR="00D40907" w:rsidRPr="00D40907" w:rsidRDefault="00D40907" w:rsidP="00D40907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F4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5F4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1)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изучите материал и составьте конспект. Конспекты присылать не нужно!</w:t>
      </w:r>
    </w:p>
    <w:p w:rsidR="00D40907" w:rsidRPr="005F48D8" w:rsidRDefault="003B25CE" w:rsidP="00B01B4D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      </w:t>
      </w:r>
      <w:r w:rsidR="005F48D8" w:rsidRPr="005F4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2)выполните тест (смотрите ниже, после материала занятия) и пришлите мне ответы </w:t>
      </w:r>
      <w:r w:rsidR="005F48D8" w:rsidRPr="005F48D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 xml:space="preserve">на </w:t>
      </w:r>
      <w:proofErr w:type="spellStart"/>
      <w:r w:rsidR="005F48D8" w:rsidRPr="005F48D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Вайбер</w:t>
      </w:r>
      <w:proofErr w:type="spellEnd"/>
      <w:r w:rsidR="005F48D8" w:rsidRPr="005F48D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 xml:space="preserve"> 8 9503415010</w:t>
      </w:r>
      <w:r w:rsidR="005F48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или </w:t>
      </w:r>
      <w:proofErr w:type="spellStart"/>
      <w:r w:rsidR="005F48D8" w:rsidRPr="005F48D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эл</w:t>
      </w:r>
      <w:proofErr w:type="gramStart"/>
      <w:r w:rsidR="005F48D8" w:rsidRPr="005F48D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.п</w:t>
      </w:r>
      <w:proofErr w:type="gramEnd"/>
      <w:r w:rsidR="005F48D8" w:rsidRPr="005F48D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очту</w:t>
      </w:r>
      <w:proofErr w:type="spellEnd"/>
      <w:r w:rsidR="005F48D8" w:rsidRPr="005F48D8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 xml:space="preserve"> :  ssazhenskaya@mail.ru</w:t>
      </w:r>
    </w:p>
    <w:p w:rsidR="00D40907" w:rsidRDefault="00D40907" w:rsidP="00B01B4D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4BCB" w:rsidRDefault="00AE4BCB" w:rsidP="00B01B4D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907" w:rsidRPr="005F48D8" w:rsidRDefault="00D40907" w:rsidP="00AE4BCB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F48D8">
        <w:rPr>
          <w:rFonts w:ascii="Times New Roman" w:hAnsi="Times New Roman"/>
          <w:b/>
          <w:color w:val="365F91" w:themeColor="accent1" w:themeShade="BF"/>
          <w:sz w:val="32"/>
          <w:szCs w:val="32"/>
          <w:u w:val="single"/>
        </w:rPr>
        <w:t xml:space="preserve">Защита прав человека в государстве. </w:t>
      </w:r>
    </w:p>
    <w:p w:rsidR="00B01B4D" w:rsidRDefault="00B01B4D" w:rsidP="00B01B4D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права и свободы гражданина</w:t>
      </w:r>
    </w:p>
    <w:p w:rsidR="00B01B4D" w:rsidRPr="00B01B4D" w:rsidRDefault="00B01B4D" w:rsidP="00B01B4D">
      <w:pPr>
        <w:shd w:val="clear" w:color="auto" w:fill="FFFFFF"/>
        <w:spacing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свободы граждан Российской Федерации закреплены во второй главе Конституции. Положения этой главы составляют основы правового статуса личности в Российской Федерации.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права и свободы человека закреплены во Всеобщей декларации прав человека 1948 года и Конвенции о защите прав человека и основных свобод, ратифицированной государствами-членами Совета Европы, в том числе Россией в 1998 году. 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одна из классификаций основных прав и свобод граждан: </w:t>
      </w:r>
    </w:p>
    <w:p w:rsidR="00B01B4D" w:rsidRPr="00B01B4D" w:rsidRDefault="00B01B4D" w:rsidP="00B01B4D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(гражданские), </w:t>
      </w:r>
    </w:p>
    <w:p w:rsidR="00B01B4D" w:rsidRPr="00B01B4D" w:rsidRDefault="00B01B4D" w:rsidP="00B01B4D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политические, </w:t>
      </w:r>
    </w:p>
    <w:p w:rsidR="00B01B4D" w:rsidRPr="00B01B4D" w:rsidRDefault="00B01B4D" w:rsidP="00B01B4D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экономические, </w:t>
      </w:r>
    </w:p>
    <w:p w:rsidR="00B01B4D" w:rsidRPr="00B01B4D" w:rsidRDefault="00B01B4D" w:rsidP="00B01B4D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социальные, </w:t>
      </w:r>
    </w:p>
    <w:p w:rsidR="00B01B4D" w:rsidRPr="00B01B4D" w:rsidRDefault="00B01B4D" w:rsidP="00B01B4D">
      <w:pPr>
        <w:numPr>
          <w:ilvl w:val="0"/>
          <w:numId w:val="1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культурные. </w:t>
      </w:r>
    </w:p>
    <w:p w:rsidR="00D40907" w:rsidRPr="00D40907" w:rsidRDefault="00B01B4D" w:rsidP="00D4090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0907">
        <w:rPr>
          <w:rFonts w:ascii="Times New Roman" w:hAnsi="Times New Roman" w:cs="Times New Roman"/>
          <w:b/>
          <w:sz w:val="28"/>
          <w:szCs w:val="28"/>
          <w:lang w:eastAsia="ru-RU"/>
        </w:rPr>
        <w:t>Чем отличаются права от свобод</w:t>
      </w:r>
    </w:p>
    <w:p w:rsidR="00B01B4D" w:rsidRPr="00D40907" w:rsidRDefault="00B01B4D" w:rsidP="00D4090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0907">
        <w:rPr>
          <w:rFonts w:ascii="Times New Roman" w:hAnsi="Times New Roman" w:cs="Times New Roman"/>
          <w:b/>
          <w:sz w:val="28"/>
          <w:szCs w:val="28"/>
          <w:lang w:eastAsia="ru-RU"/>
        </w:rPr>
        <w:t>Право </w:t>
      </w:r>
      <w:r w:rsidRPr="00D40907">
        <w:rPr>
          <w:rFonts w:ascii="Times New Roman" w:hAnsi="Times New Roman" w:cs="Times New Roman"/>
          <w:sz w:val="28"/>
          <w:szCs w:val="28"/>
          <w:lang w:eastAsia="ru-RU"/>
        </w:rPr>
        <w:t>— юридическая возможность человека иметь или делать что-либо. </w:t>
      </w:r>
    </w:p>
    <w:p w:rsidR="00B01B4D" w:rsidRPr="00D40907" w:rsidRDefault="00B01B4D" w:rsidP="00D4090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40907">
        <w:rPr>
          <w:rFonts w:ascii="Times New Roman" w:hAnsi="Times New Roman" w:cs="Times New Roman"/>
          <w:b/>
          <w:sz w:val="28"/>
          <w:szCs w:val="28"/>
          <w:lang w:eastAsia="ru-RU"/>
        </w:rPr>
        <w:t>Свобода</w:t>
      </w:r>
      <w:r w:rsidRPr="00D40907">
        <w:rPr>
          <w:rFonts w:ascii="Times New Roman" w:hAnsi="Times New Roman" w:cs="Times New Roman"/>
          <w:sz w:val="28"/>
          <w:szCs w:val="28"/>
          <w:lang w:eastAsia="ru-RU"/>
        </w:rPr>
        <w:t> — отсутствие необходимости, принуждения или ограничения в выборе или действии. 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различаются ещё и права и свободы человека и права и свободы гражданина. Давайте разберёмся, в чём разница между правовым статусом человека и гражданина. 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отличаются правовые статусы человека и гражданина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разграничивает понятия «права человека» и «права гражданина». Каждый гражданин обладает правами человека, но не каждый человек в России обладает правами гражданина Российской Федерации.</w:t>
      </w:r>
    </w:p>
    <w:p w:rsidR="00B01B4D" w:rsidRPr="00B01B4D" w:rsidRDefault="00B01B4D" w:rsidP="00B01B4D">
      <w:pPr>
        <w:shd w:val="clear" w:color="auto" w:fill="DAEFC9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человека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предопределены его социальной природой, приобретаются с рождения и неотчуждаемы. 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право на жизнь, право достоинство личности.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гражданина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России обусловлены правовой связью между лицом, являющимся гражданином, и государством. Они предоставлены именно гражданам России. В другом государстве права гражданина могут отличаться. 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право избирать и быть избранным, право занимать определённые государственные должности, право заниматься определёнными видами деятельности.</w:t>
      </w:r>
    </w:p>
    <w:p w:rsid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понять, какое право считается правом человека, а какое относится только к гражданам? Если внимательно прочесть вторую главу Конституции России, видно, что при закреплении прав человека используется термин «каждый».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✅</w:t>
      </w: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право на свободу и личную неприкосновенность </w:t>
      </w:r>
      <w:r w:rsidRPr="00B01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 человека)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закреплении прав граждан фигурирует именно термин «гражданин», чтобы подчеркнуть принадлежность к гражданству страны.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✅</w:t>
      </w: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 Российской Федерации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может быть выслан за пределы Российской Федерации или выдан другому государству </w:t>
      </w:r>
      <w:r w:rsidRPr="00B01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(право гражданина).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1B4D" w:rsidRPr="00B01B4D" w:rsidRDefault="00B01B4D" w:rsidP="00B01B4D">
      <w:pPr>
        <w:shd w:val="clear" w:color="auto" w:fill="FFFFFF"/>
        <w:spacing w:before="600" w:after="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Классификация прав и свобод граждан Российской Федерации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Конституционные права и свободы граждан России делятся на несколько категорий в зависимости от сферы жизнедеятельности.</w:t>
      </w:r>
    </w:p>
    <w:p w:rsidR="00B01B4D" w:rsidRPr="00B01B4D" w:rsidRDefault="00B62F33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Рассмотрим, что подразумевает под собой каждая категория, и приведём примеры соответствующих статей Конституции. </w:t>
      </w:r>
    </w:p>
    <w:p w:rsidR="00B01B4D" w:rsidRPr="00B01B4D" w:rsidRDefault="00B01B4D" w:rsidP="00B01B4D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Личные (гражданские) права и свободы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права, которые принадлежат человеку как </w:t>
      </w:r>
      <w:proofErr w:type="spellStart"/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биосоциодуховному</w:t>
      </w:r>
      <w:proofErr w:type="spellEnd"/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существу: </w:t>
      </w:r>
    </w:p>
    <w:p w:rsidR="00B01B4D" w:rsidRPr="00B01B4D" w:rsidRDefault="00B01B4D" w:rsidP="00B01B4D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 (статья 20), </w:t>
      </w:r>
    </w:p>
    <w:p w:rsidR="00B01B4D" w:rsidRPr="00B01B4D" w:rsidRDefault="00B01B4D" w:rsidP="00B01B4D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достоинство (статья 21, часть 1), </w:t>
      </w:r>
    </w:p>
    <w:p w:rsidR="00B01B4D" w:rsidRPr="00B01B4D" w:rsidRDefault="00B01B4D" w:rsidP="00B01B4D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свободу и личную неприкосновенность (статья 22), </w:t>
      </w:r>
    </w:p>
    <w:p w:rsidR="00B01B4D" w:rsidRPr="00B01B4D" w:rsidRDefault="00B01B4D" w:rsidP="00B01B4D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неприкосновенность частной жизни (статья 23), </w:t>
      </w:r>
    </w:p>
    <w:p w:rsidR="00B01B4D" w:rsidRPr="00B01B4D" w:rsidRDefault="00B01B4D" w:rsidP="00B01B4D">
      <w:pPr>
        <w:numPr>
          <w:ilvl w:val="0"/>
          <w:numId w:val="2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тайну переписки, телефонных переговоров (статья 23). </w:t>
      </w:r>
    </w:p>
    <w:p w:rsidR="00B01B4D" w:rsidRPr="00B01B4D" w:rsidRDefault="00B01B4D" w:rsidP="00B01B4D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Экономические права и свободы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права, которые включают в себя возможности свободного распоряжения имущественными благами и ведения хозяйственной деятельности: </w:t>
      </w:r>
    </w:p>
    <w:p w:rsidR="00B01B4D" w:rsidRPr="00B01B4D" w:rsidRDefault="00B01B4D" w:rsidP="00B01B4D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предпринимательской деятельности (статья 34), </w:t>
      </w:r>
    </w:p>
    <w:p w:rsidR="00B01B4D" w:rsidRPr="00B01B4D" w:rsidRDefault="00B01B4D" w:rsidP="00B01B4D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частную собственность (статья 35, 36), </w:t>
      </w:r>
    </w:p>
    <w:p w:rsidR="00B01B4D" w:rsidRPr="00B01B4D" w:rsidRDefault="00B01B4D" w:rsidP="00B01B4D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наследования (статья 35, часть 4), </w:t>
      </w:r>
    </w:p>
    <w:p w:rsidR="00B01B4D" w:rsidRPr="00B01B4D" w:rsidRDefault="00B01B4D" w:rsidP="00B01B4D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труда, право на труд в нормальных условиях (статья 37), </w:t>
      </w:r>
    </w:p>
    <w:p w:rsidR="00B01B4D" w:rsidRPr="00B01B4D" w:rsidRDefault="00B01B4D" w:rsidP="00B01B4D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защиту от безработицы (статья 37), </w:t>
      </w:r>
    </w:p>
    <w:p w:rsidR="00B01B4D" w:rsidRPr="00B01B4D" w:rsidRDefault="00B01B4D" w:rsidP="00B01B4D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отдых (статья 37). </w:t>
      </w:r>
    </w:p>
    <w:p w:rsidR="00B01B4D" w:rsidRPr="00B01B4D" w:rsidRDefault="00B01B4D" w:rsidP="00B01B4D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Политические права и свободы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права, которые позволяют личности участвовать в политической жизни общества: </w:t>
      </w:r>
    </w:p>
    <w:p w:rsidR="00B01B4D" w:rsidRPr="00B01B4D" w:rsidRDefault="00B01B4D" w:rsidP="00B01B4D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информацию (статья 29), </w:t>
      </w:r>
    </w:p>
    <w:p w:rsidR="00B01B4D" w:rsidRPr="00B01B4D" w:rsidRDefault="00B01B4D" w:rsidP="00B01B4D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собрания, митинги, демонстрации, шествия (статья 31), </w:t>
      </w:r>
    </w:p>
    <w:p w:rsidR="00B01B4D" w:rsidRPr="00B01B4D" w:rsidRDefault="00B01B4D" w:rsidP="00B01B4D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участие в управлении делами государства (статья 32), </w:t>
      </w:r>
    </w:p>
    <w:p w:rsidR="00B01B4D" w:rsidRPr="00B01B4D" w:rsidRDefault="00B01B4D" w:rsidP="00B01B4D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избирать и быть избранным (статья 32, часть 2), </w:t>
      </w:r>
    </w:p>
    <w:p w:rsidR="00B01B4D" w:rsidRPr="00B01B4D" w:rsidRDefault="00B01B4D" w:rsidP="00B01B4D">
      <w:pPr>
        <w:numPr>
          <w:ilvl w:val="0"/>
          <w:numId w:val="4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обращение в государственные органы и органы местного самоуправления (статья 33). </w:t>
      </w:r>
    </w:p>
    <w:p w:rsidR="00B01B4D" w:rsidRPr="00B01B4D" w:rsidRDefault="00B01B4D" w:rsidP="00B01B4D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права и свободы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права, которые подразумевают притязания на достойный уровень жизни и благосостояние: </w:t>
      </w:r>
    </w:p>
    <w:p w:rsidR="00B01B4D" w:rsidRPr="00B01B4D" w:rsidRDefault="00B01B4D" w:rsidP="00B01B4D">
      <w:pPr>
        <w:numPr>
          <w:ilvl w:val="0"/>
          <w:numId w:val="5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охрану здоровья и медицинскую помощь (статья 41), </w:t>
      </w:r>
    </w:p>
    <w:p w:rsidR="00B01B4D" w:rsidRPr="00B01B4D" w:rsidRDefault="00B01B4D" w:rsidP="00B01B4D">
      <w:pPr>
        <w:numPr>
          <w:ilvl w:val="0"/>
          <w:numId w:val="5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благоприятную окружающую среду (статья 42), </w:t>
      </w:r>
    </w:p>
    <w:p w:rsidR="00B01B4D" w:rsidRPr="00B01B4D" w:rsidRDefault="00B01B4D" w:rsidP="00B01B4D">
      <w:pPr>
        <w:numPr>
          <w:ilvl w:val="0"/>
          <w:numId w:val="5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 (статья 43). </w:t>
      </w:r>
    </w:p>
    <w:p w:rsidR="00B01B4D" w:rsidRPr="00B01B4D" w:rsidRDefault="00B01B4D" w:rsidP="00B01B4D">
      <w:pPr>
        <w:shd w:val="clear" w:color="auto" w:fill="FFFFFF"/>
        <w:spacing w:before="6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Культурные права и свободы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права и свободы, обеспечивающие духовное развитие и самореализацию личности: </w:t>
      </w:r>
    </w:p>
    <w:p w:rsidR="00B01B4D" w:rsidRPr="00B01B4D" w:rsidRDefault="00B01B4D" w:rsidP="00B01B4D">
      <w:pPr>
        <w:numPr>
          <w:ilvl w:val="0"/>
          <w:numId w:val="6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участие в культурной жизни и доступ к культурным ценностям (статья 44), </w:t>
      </w:r>
    </w:p>
    <w:p w:rsidR="00D40907" w:rsidRDefault="00B01B4D" w:rsidP="00D40907">
      <w:pPr>
        <w:numPr>
          <w:ilvl w:val="0"/>
          <w:numId w:val="6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свобода творчества (статья 44). </w:t>
      </w:r>
    </w:p>
    <w:p w:rsidR="00B01B4D" w:rsidRPr="00D40907" w:rsidRDefault="00B01B4D" w:rsidP="00D40907">
      <w:pPr>
        <w:shd w:val="clear" w:color="auto" w:fill="FFFFFF"/>
        <w:spacing w:before="100" w:beforeAutospacing="1" w:after="0" w:line="350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9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прав и свобод граждан в России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редакция Статьи 45 Конституции РФ гласит: 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защита прав и свобод человека и гражданина в Российской Федерации гарантируется.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Каждый вправе защищать свои права и свободы всеми способами, не запрещенными законом.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прав и свобод граждан осуществляется благодаря гарантиям в Конституции. Под государственной защитой прав и свобод понимаются направленные усилия всех ветвей государственной власти — законодательной, исполнительной, судебной.</w:t>
      </w:r>
    </w:p>
    <w:p w:rsidR="00B01B4D" w:rsidRPr="00B01B4D" w:rsidRDefault="00B01B4D" w:rsidP="00B01B4D">
      <w:pPr>
        <w:shd w:val="clear" w:color="auto" w:fill="E8F6E8"/>
        <w:spacing w:before="450" w:after="0" w:line="360" w:lineRule="atLeast"/>
        <w:ind w:left="-450" w:right="-450"/>
        <w:outlineLvl w:val="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Охрана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установление общего правового режима, а </w:t>
      </w: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</w:t>
      </w: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те меры, которые предпринимаются в случаях, когда гражданские права нарушены или оспорены.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роль в защите прав и свобод человека и гражданина принадлежит Президенту как гаранту прав и свобод человека и гражданина (ст. 80 Конституции).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гарантирует, что каждый вправе защищать свои права и свободы в случае их нарушения, в том числе в суде и с помощью квалифицированных юристов. Закреплена презумпция невиновности — до тех пор, пока вина не доказана в судебном порядке, человек считается невиновным (ст. 49). Кроме того, никто не обязан свидетельствовать против себя и близких (ст. 51). 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Российской Федерации существуют различные неправительственные организации, которые занимаются защитой прав человека — например, общество «Мемориал», комитеты и фонды солдатских матерей, комитет за гражданские права и другие. </w:t>
      </w:r>
    </w:p>
    <w:p w:rsidR="00B01B4D" w:rsidRPr="00B01B4D" w:rsidRDefault="00B62F33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24pt;height:24pt"/>
        </w:pic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Ещё в статье 46 Конституции РФ предусмотрено право на защиту прав и свобод в межгосударственных органах в случае их ограничения. Исчерпав внутренние средства правовой защиты, можно подать жалобу в другие инстанции — например, в Европейский Суд по правам человека (ЕСПЧ). Порядок подачи жалобы закреплён в статье 35 Конвенции о защите прав человека и основных свобод.</w:t>
      </w:r>
    </w:p>
    <w:p w:rsid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исчерпывающий перечень способов защиты своих прав. Но главным гарантом прав и свобод человека и гражданина является Президент. 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Резюме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права и свободы человека и основные права и свободы гражданина РФ закреплены в Конституции. Они делятся на несколько категорий: личные, экономические, политические, социальные и культурные.</w:t>
      </w:r>
    </w:p>
    <w:p w:rsidR="00B01B4D" w:rsidRPr="00B01B4D" w:rsidRDefault="00B01B4D" w:rsidP="00B01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этого, есть гарантии прав и свобод человека и гражданина. Основные гарантии обеспечения прав и свобод граждан связаны с защитой. Это значит, что вы сможете получить юридическую помощь, будете считаться невиновным, пока вина не доказана в судебном порядке, и не обязаны давать показания против себя и близких. </w:t>
      </w:r>
    </w:p>
    <w:p w:rsidR="00390A4C" w:rsidRDefault="00390A4C" w:rsidP="00B01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8D8" w:rsidRDefault="005F48D8" w:rsidP="00AE4BCB">
      <w:pPr>
        <w:rPr>
          <w:lang w:eastAsia="ru-RU"/>
        </w:rPr>
      </w:pPr>
    </w:p>
    <w:p w:rsidR="005F48D8" w:rsidRPr="00463458" w:rsidRDefault="005F48D8" w:rsidP="005F48D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6345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Тест</w:t>
      </w:r>
      <w:r w:rsidRPr="00463458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ab/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Нормативным документом, обладающим высшей юридической силой на территории РФ, является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8085"/>
      </w:tblGrid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субъекта Федерации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министра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Высшей ценностью согласно Конституции РФ является</w:t>
      </w:r>
      <w:proofErr w:type="gramStart"/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(-</w:t>
      </w:r>
      <w:proofErr w:type="spellStart"/>
      <w:proofErr w:type="gramEnd"/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ются</w:t>
      </w:r>
      <w:proofErr w:type="spellEnd"/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8085"/>
      </w:tblGrid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 государства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свободы человека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нерушимость границ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неотвратимость наказания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Главой государства по Конституции РФ является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8085"/>
      </w:tblGrid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 обороны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Государственной Думы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Разработка и принятие законов является прерогативой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8085"/>
      </w:tblGrid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парламента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министров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Верны ли следующие суждения?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Высшей ценностью Конституция РФ провозглашает права и свободы человека.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 Государственную власть в РФ осуществляют Президент РФ, Федеральное Собрание, Правительство РФ, суды РФ.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8085"/>
      </w:tblGrid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только</w:t>
            </w:r>
            <w:proofErr w:type="gramStart"/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только</w:t>
            </w:r>
            <w:proofErr w:type="gramStart"/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 оба   суждения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суждения неверны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Установите соответствие между   государственными органами Российской федерации и сферой их деятельности. К каждой позиции первого столбца подберите позицию второго столбца. </w:t>
      </w:r>
    </w:p>
    <w:tbl>
      <w:tblPr>
        <w:tblW w:w="8340" w:type="dxa"/>
        <w:tblCellMar>
          <w:left w:w="0" w:type="dxa"/>
          <w:right w:w="0" w:type="dxa"/>
        </w:tblCellMar>
        <w:tblLook w:val="04A0"/>
      </w:tblPr>
      <w:tblGrid>
        <w:gridCol w:w="599"/>
        <w:gridCol w:w="3579"/>
        <w:gridCol w:w="688"/>
        <w:gridCol w:w="3474"/>
      </w:tblGrid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Верховный   Суд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орган исполнительной власти в РФ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  Суд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судебный орган по   гражданским, уголовным, административным и иным делам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  Арбитражный суд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судебный орган, осуществляющий экспертизу   нормативных актов на их соответствие    Конституции РФ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3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  РФ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судебный орган по   разрешению экономических споров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35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1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3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Высший орган государственного надзора и контроля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Высшая исполнительная власть по Конституции РФ принадлежит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8085"/>
      </w:tblGrid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президенту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парламенту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правительству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Конституционному суду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Верны ли следующие суждения:</w:t>
      </w:r>
    </w:p>
    <w:p w:rsidR="005F48D8" w:rsidRPr="004537E7" w:rsidRDefault="005F48D8" w:rsidP="005F48D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</w:t>
      </w: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Федеральное собрание – парламент РФ – является представительным и законодательным органом РФ.</w:t>
      </w:r>
    </w:p>
    <w:p w:rsidR="005F48D8" w:rsidRPr="004537E7" w:rsidRDefault="005F48D8" w:rsidP="005F48D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  Правосудие в РФ осуществляется только судом</w:t>
      </w:r>
    </w:p>
    <w:p w:rsidR="005F48D8" w:rsidRPr="004537E7" w:rsidRDefault="005F48D8" w:rsidP="005F48D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0"/>
        <w:gridCol w:w="8085"/>
      </w:tblGrid>
      <w:tr w:rsidR="005F48D8" w:rsidRPr="004537E7" w:rsidTr="005F48D8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только</w:t>
            </w:r>
            <w:proofErr w:type="gramStart"/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5F48D8" w:rsidRPr="004537E7" w:rsidTr="005F48D8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только</w:t>
            </w:r>
            <w:proofErr w:type="gramStart"/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5F48D8" w:rsidRPr="004537E7" w:rsidTr="005F48D8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 оба   суждения</w:t>
            </w:r>
          </w:p>
        </w:tc>
      </w:tr>
      <w:tr w:rsidR="005F48D8" w:rsidRPr="004537E7" w:rsidTr="005F48D8"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суждения неверны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9. К числу политических прав граждан России, установленных Конституцией РФ, относится право</w:t>
      </w:r>
    </w:p>
    <w:p w:rsidR="005F48D8" w:rsidRPr="004537E7" w:rsidRDefault="005F48D8" w:rsidP="005F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                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8085"/>
      </w:tblGrid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избирать и быть избранным в органы    государственной власти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получение бесплатного образования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получение профессии в соответствии со    своими способностями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неприкосновенность частной жизни и    переписки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10. Гражданство РФ приобретается</w:t>
      </w:r>
    </w:p>
    <w:p w:rsidR="005F48D8" w:rsidRPr="004537E7" w:rsidRDefault="005F48D8" w:rsidP="005F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                   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8085"/>
      </w:tblGrid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достижении полной дееспособности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рождения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достижении совершеннолетия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получения паспорта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11. </w:t>
      </w:r>
      <w:proofErr w:type="gramStart"/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Какое из перечисленных ниже прав и свобод</w:t>
      </w:r>
      <w:r w:rsidR="004F10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Конституция РФ признает не подлежащим ограничению?</w:t>
      </w:r>
      <w:proofErr w:type="gramEnd"/>
    </w:p>
    <w:p w:rsidR="005F48D8" w:rsidRPr="004537E7" w:rsidRDefault="005F48D8" w:rsidP="005F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                   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"/>
        <w:gridCol w:w="8505"/>
      </w:tblGrid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совести и    вероисповедания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частной    собственности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свободно    распоряжаться своими способностями к труду, выбирать род деятельности и    профессию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социальное    обеспечение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12. Верны ли следующие суждения?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Все граждане России обладают правоспособностью независимо от возраста и состояния здоровья.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Полная дееспособность граждан наступает по достижении совершеннолетия.</w:t>
      </w:r>
    </w:p>
    <w:p w:rsidR="005F48D8" w:rsidRPr="004537E7" w:rsidRDefault="005F48D8" w:rsidP="005F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                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"/>
        <w:gridCol w:w="6945"/>
      </w:tblGrid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только</w:t>
            </w:r>
            <w:proofErr w:type="gramStart"/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только</w:t>
            </w:r>
            <w:proofErr w:type="gramStart"/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оба суждения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суждения неверны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13. Верны ли следующие суждения?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Граждане обладают правом на неприкосновенность личности и жилища.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 политическим правам граждан относится свобода слова, печати и собраний, право на обращения в органы государственной власти.</w:t>
      </w:r>
    </w:p>
    <w:p w:rsidR="005F48D8" w:rsidRPr="004537E7" w:rsidRDefault="005F48D8" w:rsidP="005F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                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8085"/>
      </w:tblGrid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только</w:t>
            </w:r>
            <w:proofErr w:type="gramStart"/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 только</w:t>
            </w:r>
            <w:proofErr w:type="gramStart"/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 оба суждения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</w:tr>
      <w:tr w:rsidR="005F48D8" w:rsidRPr="004537E7" w:rsidTr="005F48D8"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суждения неверны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14. Найдите в предлагаемом перечне   личные права граждан России. Обведите их, выпишите цифры в строку ответа в порядке возрастания (например, 134…).</w:t>
      </w:r>
    </w:p>
    <w:p w:rsidR="005F48D8" w:rsidRPr="004537E7" w:rsidRDefault="005F48D8" w:rsidP="005F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                            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"/>
        <w:gridCol w:w="6945"/>
      </w:tblGrid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   на образование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   на выбор профессии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неприкосновенность    личности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   совести и вероисповедания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жизнь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9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5F48D8" w:rsidRPr="004537E7" w:rsidRDefault="005F48D8" w:rsidP="005F48D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F48D8" w:rsidRPr="004537E7" w:rsidRDefault="005F48D8" w:rsidP="005F48D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15.Найдите среди перечисленных социально-экономических прав российских граждан право, относящееся к другой группе прав.</w:t>
      </w:r>
    </w:p>
    <w:p w:rsidR="005F48D8" w:rsidRPr="004537E7" w:rsidRDefault="005F48D8" w:rsidP="005F4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                   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"/>
        <w:gridCol w:w="8505"/>
      </w:tblGrid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охрану  здоровья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образование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защиту    частной собственности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F48D8" w:rsidRPr="004537E7" w:rsidTr="005F48D8"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85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F48D8" w:rsidRPr="004537E7" w:rsidRDefault="005F48D8" w:rsidP="005F48D8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обращения в    органы государственной власти</w:t>
            </w:r>
          </w:p>
          <w:p w:rsidR="005F48D8" w:rsidRPr="004537E7" w:rsidRDefault="005F48D8" w:rsidP="005F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37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F48D8" w:rsidRPr="004537E7" w:rsidRDefault="005F48D8" w:rsidP="005F48D8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08F0" w:rsidRPr="004D0FB0" w:rsidRDefault="00C508F0" w:rsidP="004D0FB0">
      <w:pPr>
        <w:tabs>
          <w:tab w:val="left" w:pos="477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508F0" w:rsidRPr="004D0FB0" w:rsidSect="00B01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018"/>
    <w:multiLevelType w:val="multilevel"/>
    <w:tmpl w:val="CF0C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D72F8"/>
    <w:multiLevelType w:val="multilevel"/>
    <w:tmpl w:val="B60EA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605BC"/>
    <w:multiLevelType w:val="multilevel"/>
    <w:tmpl w:val="479E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C05F3"/>
    <w:multiLevelType w:val="multilevel"/>
    <w:tmpl w:val="C9B228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873E3"/>
    <w:multiLevelType w:val="multilevel"/>
    <w:tmpl w:val="1E50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A1BCC"/>
    <w:multiLevelType w:val="multilevel"/>
    <w:tmpl w:val="399C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D2BF7"/>
    <w:multiLevelType w:val="hybridMultilevel"/>
    <w:tmpl w:val="CA723338"/>
    <w:lvl w:ilvl="0" w:tplc="6818E6C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E62D2"/>
    <w:multiLevelType w:val="multilevel"/>
    <w:tmpl w:val="DFD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B090B"/>
    <w:multiLevelType w:val="multilevel"/>
    <w:tmpl w:val="1EC4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226E9"/>
    <w:multiLevelType w:val="multilevel"/>
    <w:tmpl w:val="E68E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061B9A"/>
    <w:multiLevelType w:val="multilevel"/>
    <w:tmpl w:val="236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3522BB"/>
    <w:multiLevelType w:val="multilevel"/>
    <w:tmpl w:val="29FE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0265E"/>
    <w:multiLevelType w:val="multilevel"/>
    <w:tmpl w:val="6150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B4D"/>
    <w:rsid w:val="00106813"/>
    <w:rsid w:val="002F6C87"/>
    <w:rsid w:val="00320CFC"/>
    <w:rsid w:val="00390A4C"/>
    <w:rsid w:val="003B25CE"/>
    <w:rsid w:val="00473CDF"/>
    <w:rsid w:val="004D0FB0"/>
    <w:rsid w:val="004D5B40"/>
    <w:rsid w:val="004F1058"/>
    <w:rsid w:val="005F48D8"/>
    <w:rsid w:val="00793B37"/>
    <w:rsid w:val="00AE4BCB"/>
    <w:rsid w:val="00B01B4D"/>
    <w:rsid w:val="00B62F33"/>
    <w:rsid w:val="00C508F0"/>
    <w:rsid w:val="00D40907"/>
    <w:rsid w:val="00E8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4C"/>
  </w:style>
  <w:style w:type="paragraph" w:styleId="2">
    <w:name w:val="heading 2"/>
    <w:basedOn w:val="a"/>
    <w:link w:val="20"/>
    <w:uiPriority w:val="9"/>
    <w:qFormat/>
    <w:rsid w:val="00B01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1B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1B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B01B4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B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1B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1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01B4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0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B4D"/>
    <w:rPr>
      <w:b/>
      <w:bCs/>
    </w:rPr>
  </w:style>
  <w:style w:type="character" w:styleId="a5">
    <w:name w:val="Hyperlink"/>
    <w:basedOn w:val="a0"/>
    <w:uiPriority w:val="99"/>
    <w:semiHidden/>
    <w:unhideWhenUsed/>
    <w:rsid w:val="00B01B4D"/>
    <w:rPr>
      <w:color w:val="0000FF"/>
      <w:u w:val="single"/>
    </w:rPr>
  </w:style>
  <w:style w:type="paragraph" w:customStyle="1" w:styleId="demo-blockp">
    <w:name w:val="demo-block__p"/>
    <w:basedOn w:val="a"/>
    <w:rsid w:val="00B0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01B4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01B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01B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01B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01B4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insta-widget-description">
    <w:name w:val="insta-widget-description"/>
    <w:basedOn w:val="a"/>
    <w:rsid w:val="00B01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B01B4D"/>
  </w:style>
  <w:style w:type="character" w:customStyle="1" w:styleId="mw-editsection">
    <w:name w:val="mw-editsection"/>
    <w:basedOn w:val="a0"/>
    <w:rsid w:val="00B01B4D"/>
  </w:style>
  <w:style w:type="character" w:customStyle="1" w:styleId="mw-editsection-bracket">
    <w:name w:val="mw-editsection-bracket"/>
    <w:basedOn w:val="a0"/>
    <w:rsid w:val="00B01B4D"/>
  </w:style>
  <w:style w:type="character" w:customStyle="1" w:styleId="mw-editsection-divider">
    <w:name w:val="mw-editsection-divider"/>
    <w:basedOn w:val="a0"/>
    <w:rsid w:val="00B01B4D"/>
  </w:style>
  <w:style w:type="paragraph" w:styleId="a7">
    <w:name w:val="No Spacing"/>
    <w:uiPriority w:val="1"/>
    <w:qFormat/>
    <w:rsid w:val="00D4090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D5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9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39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470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5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5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064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10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16399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4E6ED"/>
                    <w:bottom w:val="none" w:sz="0" w:space="0" w:color="auto"/>
                    <w:right w:val="none" w:sz="0" w:space="0" w:color="auto"/>
                  </w:divBdr>
                  <w:divsChild>
                    <w:div w:id="81745427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72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22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64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7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31827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6ED"/>
                            <w:left w:val="single" w:sz="6" w:space="0" w:color="E4E6ED"/>
                            <w:bottom w:val="single" w:sz="6" w:space="0" w:color="E4E6ED"/>
                            <w:right w:val="single" w:sz="6" w:space="0" w:color="E4E6ED"/>
                          </w:divBdr>
                          <w:divsChild>
                            <w:div w:id="3086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27219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7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7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19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4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4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97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33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97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82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31709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8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31179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6ED"/>
                            <w:left w:val="single" w:sz="6" w:space="0" w:color="E4E6ED"/>
                            <w:bottom w:val="single" w:sz="6" w:space="0" w:color="E4E6ED"/>
                            <w:right w:val="single" w:sz="6" w:space="0" w:color="E4E6ED"/>
                          </w:divBdr>
                          <w:divsChild>
                            <w:div w:id="18349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316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954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86150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6ED"/>
                            <w:left w:val="single" w:sz="6" w:space="0" w:color="E4E6ED"/>
                            <w:bottom w:val="single" w:sz="6" w:space="0" w:color="E4E6ED"/>
                            <w:right w:val="single" w:sz="6" w:space="0" w:color="E4E6ED"/>
                          </w:divBdr>
                          <w:divsChild>
                            <w:div w:id="72190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2755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2021-10-26T13:52:00Z</dcterms:created>
  <dcterms:modified xsi:type="dcterms:W3CDTF">2021-10-31T10:13:00Z</dcterms:modified>
</cp:coreProperties>
</file>